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7D" w:rsidRDefault="008D4A6D">
      <w:pPr>
        <w:jc w:val="left"/>
        <w:rPr>
          <w:szCs w:val="21"/>
        </w:rPr>
      </w:pPr>
      <w:r>
        <w:rPr>
          <w:rFonts w:hint="eastAsia"/>
          <w:szCs w:val="21"/>
        </w:rPr>
        <w:t>附件一：</w:t>
      </w:r>
    </w:p>
    <w:p w:rsidR="0001037D" w:rsidRDefault="008D4A6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惠州市中大惠亚医院</w:t>
      </w:r>
      <w:r>
        <w:rPr>
          <w:rFonts w:hint="eastAsia"/>
          <w:b/>
          <w:sz w:val="32"/>
          <w:szCs w:val="32"/>
        </w:rPr>
        <w:t>2026</w:t>
      </w:r>
      <w:r>
        <w:rPr>
          <w:rFonts w:hint="eastAsia"/>
          <w:b/>
          <w:sz w:val="32"/>
          <w:szCs w:val="32"/>
        </w:rPr>
        <w:t>年消防安全全员（含第三方服务公司人员）培训服务需求书</w:t>
      </w:r>
    </w:p>
    <w:p w:rsidR="0001037D" w:rsidRDefault="008D4A6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目的：</w:t>
      </w:r>
    </w:p>
    <w:p w:rsidR="0001037D" w:rsidRDefault="008D4A6D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增强医院全体员工（含医院内的第三方服务公司工作人员）的消防安全意识，了解日常消防安全相关知识，</w:t>
      </w:r>
      <w:r>
        <w:rPr>
          <w:rFonts w:hint="eastAsia"/>
          <w:sz w:val="24"/>
          <w:szCs w:val="24"/>
        </w:rPr>
        <w:t>学会正确使用灭火器，掌握消火栓水带连接方法，提高全员对初起火灾的扑救能力，保障医院日常消防安全。</w:t>
      </w:r>
    </w:p>
    <w:p w:rsidR="0001037D" w:rsidRDefault="008D4A6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参与人员：</w:t>
      </w:r>
    </w:p>
    <w:p w:rsidR="0001037D" w:rsidRDefault="008D4A6D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医院内工作的全体工作人员，即医院全体职工及第三方服务公司全体人员，人员总数约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人。</w:t>
      </w:r>
    </w:p>
    <w:p w:rsidR="0001037D" w:rsidRDefault="008D4A6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培训时间、地点：</w:t>
      </w:r>
    </w:p>
    <w:p w:rsidR="0001037D" w:rsidRDefault="008D4A6D">
      <w:pPr>
        <w:pStyle w:val="a6"/>
        <w:spacing w:line="360" w:lineRule="auto"/>
        <w:ind w:leftChars="200" w:left="78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2026</w:t>
      </w:r>
      <w:r>
        <w:rPr>
          <w:rFonts w:hint="eastAsia"/>
          <w:sz w:val="24"/>
          <w:szCs w:val="24"/>
        </w:rPr>
        <w:t>年度内分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期进行，双方签订合同日始，至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日前实施完毕，具体实施时间以院方通知为准，一般选择在周四或周五的下午</w:t>
      </w:r>
      <w:r>
        <w:rPr>
          <w:rFonts w:hint="eastAsia"/>
          <w:sz w:val="24"/>
          <w:szCs w:val="24"/>
        </w:rPr>
        <w:t>15:30-17:3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进行；</w:t>
      </w:r>
    </w:p>
    <w:p w:rsidR="0001037D" w:rsidRDefault="008D4A6D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、地点在医院行政楼后东边室外停车场，场地面积约</w:t>
      </w:r>
      <w:r>
        <w:rPr>
          <w:rFonts w:hint="eastAsia"/>
          <w:sz w:val="24"/>
          <w:szCs w:val="24"/>
        </w:rPr>
        <w:t>3097</w:t>
      </w:r>
      <w:r>
        <w:rPr>
          <w:rFonts w:hint="eastAsia"/>
          <w:sz w:val="24"/>
          <w:szCs w:val="24"/>
        </w:rPr>
        <w:t>平方米。</w:t>
      </w:r>
    </w:p>
    <w:p w:rsidR="0001037D" w:rsidRDefault="008D4A6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培训内容及要求</w:t>
      </w:r>
    </w:p>
    <w:p w:rsidR="0001037D" w:rsidRDefault="008D4A6D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合同期内一共进行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期培训，每期培训内容一致；</w:t>
      </w:r>
    </w:p>
    <w:p w:rsidR="0001037D" w:rsidRDefault="008D4A6D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每期培训内容包括：集中人员进行消防安全方面知识讲解（内容需对医院场所有特定的针对性）；医院常见消防器材展示及功能讲解；灭火器灭火实操；消火栓水带连接实操；逃生屋疏散逃生体验；医院疏散逃生</w:t>
      </w:r>
      <w:r>
        <w:rPr>
          <w:rFonts w:hint="eastAsia"/>
          <w:sz w:val="24"/>
          <w:szCs w:val="24"/>
        </w:rPr>
        <w:t>VR</w:t>
      </w:r>
      <w:r>
        <w:rPr>
          <w:rFonts w:hint="eastAsia"/>
          <w:sz w:val="24"/>
          <w:szCs w:val="24"/>
        </w:rPr>
        <w:t>眼镜实景体验；</w:t>
      </w:r>
    </w:p>
    <w:p w:rsidR="0001037D" w:rsidRDefault="008D4A6D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以上培训均在同一场地进行，场区具体安排设定为：</w:t>
      </w:r>
    </w:p>
    <w:p w:rsidR="0001037D" w:rsidRDefault="008D4A6D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灭火器灭火实操演练区</w:t>
      </w:r>
      <w:r>
        <w:rPr>
          <w:rFonts w:hint="eastAsia"/>
          <w:sz w:val="24"/>
          <w:szCs w:val="24"/>
        </w:rPr>
        <w:t>：须设置两个灭火点，场地面积的</w:t>
      </w:r>
      <w:r>
        <w:rPr>
          <w:rFonts w:hint="eastAsia"/>
          <w:sz w:val="24"/>
          <w:szCs w:val="24"/>
        </w:rPr>
        <w:t>1/3</w:t>
      </w:r>
      <w:r>
        <w:rPr>
          <w:rFonts w:hint="eastAsia"/>
          <w:sz w:val="24"/>
          <w:szCs w:val="24"/>
        </w:rPr>
        <w:t>作为明火区使用，以确保安全距离；</w:t>
      </w:r>
    </w:p>
    <w:p w:rsidR="0001037D" w:rsidRDefault="008D4A6D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逃生屋模拟疏散逃生体验区：场地面积的</w:t>
      </w:r>
      <w:r>
        <w:rPr>
          <w:rFonts w:hint="eastAsia"/>
          <w:sz w:val="24"/>
          <w:szCs w:val="24"/>
        </w:rPr>
        <w:t>1/4</w:t>
      </w:r>
      <w:r>
        <w:rPr>
          <w:rFonts w:hint="eastAsia"/>
          <w:sz w:val="24"/>
          <w:szCs w:val="24"/>
        </w:rPr>
        <w:t>为体验区，选择离灭火器灭火的明火摆放点的最远点安放逃生屋；</w:t>
      </w:r>
    </w:p>
    <w:p w:rsidR="0001037D" w:rsidRDefault="008D4A6D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常见消防设施器材展示及功能讲解：在场地边缘端摆放</w:t>
      </w:r>
      <w:r>
        <w:rPr>
          <w:rFonts w:hint="eastAsia"/>
          <w:sz w:val="24"/>
          <w:szCs w:val="24"/>
        </w:rPr>
        <w:t>2-3</w:t>
      </w:r>
      <w:r>
        <w:rPr>
          <w:rFonts w:hint="eastAsia"/>
          <w:sz w:val="24"/>
          <w:szCs w:val="24"/>
        </w:rPr>
        <w:t>张条桌，桌上展示以下医院常见消防器材：消防水带配水枪、手报、烟感、喷淋头、疏散指示灯、应急灯及防烟面罩，每种器材旁有器材名</w:t>
      </w:r>
      <w:r>
        <w:rPr>
          <w:rFonts w:hint="eastAsia"/>
          <w:sz w:val="24"/>
          <w:szCs w:val="24"/>
        </w:rPr>
        <w:t>称及功能作用的简易介绍；</w:t>
      </w:r>
    </w:p>
    <w:p w:rsidR="0001037D" w:rsidRDefault="008D4A6D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消火栓水带连接实操：供应商在第一次培训前，须预先在场区内在院方指定地点设置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个固定的简易消火栓（不接水源），每个消火栓配置枪头及长度约</w:t>
      </w:r>
      <w:r>
        <w:rPr>
          <w:rFonts w:hint="eastAsia"/>
          <w:sz w:val="24"/>
          <w:szCs w:val="24"/>
        </w:rPr>
        <w:t>3-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米的短水带；</w:t>
      </w:r>
    </w:p>
    <w:p w:rsidR="0001037D" w:rsidRPr="008D4A6D" w:rsidRDefault="0001037D" w:rsidP="008D4A6D">
      <w:pPr>
        <w:spacing w:line="360" w:lineRule="auto"/>
        <w:ind w:left="780"/>
        <w:rPr>
          <w:sz w:val="24"/>
          <w:szCs w:val="24"/>
        </w:rPr>
      </w:pPr>
    </w:p>
    <w:p w:rsidR="0001037D" w:rsidRDefault="008D4A6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对供应商人力和物料的需求</w:t>
      </w:r>
    </w:p>
    <w:p w:rsidR="0001037D" w:rsidRDefault="008D4A6D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培训讲师、现场指导、摄像及培训过程所需物料由供应商负责，具体如下：</w:t>
      </w:r>
    </w:p>
    <w:bookmarkEnd w:id="0"/>
    <w:p w:rsidR="0001037D" w:rsidRDefault="008D4A6D">
      <w:pPr>
        <w:pStyle w:val="a6"/>
        <w:ind w:left="420" w:firstLineChars="0" w:firstLine="0"/>
        <w:jc w:val="center"/>
        <w:rPr>
          <w:b/>
        </w:rPr>
      </w:pPr>
      <w:r>
        <w:rPr>
          <w:rFonts w:hint="eastAsia"/>
          <w:b/>
        </w:rPr>
        <w:t>人力及物料需求清单</w:t>
      </w:r>
    </w:p>
    <w:tbl>
      <w:tblPr>
        <w:tblStyle w:val="a5"/>
        <w:tblW w:w="0" w:type="auto"/>
        <w:tblInd w:w="420" w:type="dxa"/>
        <w:tblLook w:val="04A0"/>
      </w:tblPr>
      <w:tblGrid>
        <w:gridCol w:w="681"/>
        <w:gridCol w:w="1842"/>
        <w:gridCol w:w="972"/>
        <w:gridCol w:w="2147"/>
        <w:gridCol w:w="2268"/>
      </w:tblGrid>
      <w:tr w:rsidR="0001037D">
        <w:trPr>
          <w:trHeight w:val="354"/>
        </w:trPr>
        <w:tc>
          <w:tcPr>
            <w:tcW w:w="7910" w:type="dxa"/>
            <w:gridSpan w:val="5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人力需求</w:t>
            </w:r>
          </w:p>
        </w:tc>
      </w:tr>
      <w:tr w:rsidR="0001037D">
        <w:trPr>
          <w:trHeight w:val="433"/>
        </w:trPr>
        <w:tc>
          <w:tcPr>
            <w:tcW w:w="681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84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7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2147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功能</w:t>
            </w:r>
          </w:p>
        </w:tc>
        <w:tc>
          <w:tcPr>
            <w:tcW w:w="2268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01037D">
        <w:tc>
          <w:tcPr>
            <w:tcW w:w="681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讲师</w:t>
            </w:r>
          </w:p>
        </w:tc>
        <w:tc>
          <w:tcPr>
            <w:tcW w:w="97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147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人员集中时的理论讲解、器材展示区介绍及功能的讲解</w:t>
            </w:r>
          </w:p>
        </w:tc>
        <w:tc>
          <w:tcPr>
            <w:tcW w:w="2268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参与培训的全过程</w:t>
            </w:r>
          </w:p>
        </w:tc>
      </w:tr>
      <w:tr w:rsidR="0001037D">
        <w:trPr>
          <w:trHeight w:val="491"/>
        </w:trPr>
        <w:tc>
          <w:tcPr>
            <w:tcW w:w="681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现场指导人员</w:t>
            </w:r>
          </w:p>
        </w:tc>
        <w:tc>
          <w:tcPr>
            <w:tcW w:w="97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147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分别负责灭火器实操、消火栓水带连接、逃生屋体验</w:t>
            </w:r>
          </w:p>
        </w:tc>
        <w:tc>
          <w:tcPr>
            <w:tcW w:w="2268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参与培训的全过程</w:t>
            </w:r>
          </w:p>
        </w:tc>
      </w:tr>
      <w:tr w:rsidR="0001037D">
        <w:trPr>
          <w:trHeight w:val="413"/>
        </w:trPr>
        <w:tc>
          <w:tcPr>
            <w:tcW w:w="681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摄像人员</w:t>
            </w:r>
          </w:p>
        </w:tc>
        <w:tc>
          <w:tcPr>
            <w:tcW w:w="97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147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现场拍摄、录影</w:t>
            </w:r>
          </w:p>
        </w:tc>
        <w:tc>
          <w:tcPr>
            <w:tcW w:w="2268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自备器材，每场次的摄像资料转予院方</w:t>
            </w:r>
            <w:r>
              <w:rPr>
                <w:rFonts w:hint="eastAsia"/>
                <w:sz w:val="18"/>
                <w:szCs w:val="18"/>
              </w:rPr>
              <w:t>，每期培训需制作相应视频内容，并于五期全部完成后整合为完整系列视频提供院方。</w:t>
            </w:r>
          </w:p>
        </w:tc>
      </w:tr>
      <w:tr w:rsidR="0001037D">
        <w:trPr>
          <w:trHeight w:val="419"/>
        </w:trPr>
        <w:tc>
          <w:tcPr>
            <w:tcW w:w="7910" w:type="dxa"/>
            <w:gridSpan w:val="5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物料需求</w:t>
            </w:r>
          </w:p>
        </w:tc>
      </w:tr>
      <w:tr w:rsidR="0001037D">
        <w:tc>
          <w:tcPr>
            <w:tcW w:w="681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ABC</w:t>
            </w:r>
            <w:r>
              <w:rPr>
                <w:rFonts w:hint="eastAsia"/>
                <w:sz w:val="18"/>
                <w:szCs w:val="18"/>
              </w:rPr>
              <w:t>干粉灭火器（</w:t>
            </w:r>
            <w:r>
              <w:rPr>
                <w:rFonts w:hint="eastAsia"/>
                <w:sz w:val="18"/>
                <w:szCs w:val="18"/>
              </w:rPr>
              <w:t>4KG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7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次（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期共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个）</w:t>
            </w:r>
          </w:p>
        </w:tc>
        <w:tc>
          <w:tcPr>
            <w:tcW w:w="2147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灭火实操</w:t>
            </w:r>
          </w:p>
        </w:tc>
        <w:tc>
          <w:tcPr>
            <w:tcW w:w="2268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全新</w:t>
            </w:r>
          </w:p>
        </w:tc>
      </w:tr>
      <w:tr w:rsidR="0001037D">
        <w:trPr>
          <w:trHeight w:val="473"/>
        </w:trPr>
        <w:tc>
          <w:tcPr>
            <w:tcW w:w="681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常见消防器材展示</w:t>
            </w:r>
          </w:p>
        </w:tc>
        <w:tc>
          <w:tcPr>
            <w:tcW w:w="97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2147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使用及功能讲解</w:t>
            </w:r>
          </w:p>
        </w:tc>
        <w:tc>
          <w:tcPr>
            <w:tcW w:w="2268" w:type="dxa"/>
            <w:vAlign w:val="center"/>
          </w:tcPr>
          <w:p w:rsidR="0001037D" w:rsidRDefault="0001037D">
            <w:pPr>
              <w:pStyle w:val="a6"/>
              <w:ind w:firstLineChars="0" w:firstLine="0"/>
              <w:rPr>
                <w:sz w:val="18"/>
                <w:szCs w:val="18"/>
              </w:rPr>
            </w:pPr>
          </w:p>
        </w:tc>
      </w:tr>
      <w:tr w:rsidR="0001037D">
        <w:tc>
          <w:tcPr>
            <w:tcW w:w="681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火盆（桶）、燃烧物料（火把、燃油、燃烧物料）</w:t>
            </w:r>
          </w:p>
        </w:tc>
        <w:tc>
          <w:tcPr>
            <w:tcW w:w="97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2147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制造火源</w:t>
            </w:r>
          </w:p>
        </w:tc>
        <w:tc>
          <w:tcPr>
            <w:tcW w:w="2268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保证灭火器实操全过程的充足需要</w:t>
            </w:r>
          </w:p>
        </w:tc>
      </w:tr>
      <w:tr w:rsidR="0001037D">
        <w:trPr>
          <w:trHeight w:val="956"/>
        </w:trPr>
        <w:tc>
          <w:tcPr>
            <w:tcW w:w="681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842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充气逃生体验屋（自带模拟火焰、安全指示灯、限高报警）</w:t>
            </w:r>
          </w:p>
        </w:tc>
        <w:tc>
          <w:tcPr>
            <w:tcW w:w="97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2147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模拟火灾现场的环境，体验视觉、嗅觉及感官压抑的不适感，获得火场一样的真实感受</w:t>
            </w:r>
          </w:p>
        </w:tc>
        <w:tc>
          <w:tcPr>
            <w:tcW w:w="2268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逃生屋不小于</w:t>
            </w:r>
            <w:r>
              <w:rPr>
                <w:rFonts w:hint="eastAsia"/>
                <w:sz w:val="18"/>
                <w:szCs w:val="18"/>
              </w:rPr>
              <w:t>6mx4m</w:t>
            </w:r>
          </w:p>
        </w:tc>
      </w:tr>
      <w:tr w:rsidR="0001037D">
        <w:trPr>
          <w:trHeight w:val="501"/>
        </w:trPr>
        <w:tc>
          <w:tcPr>
            <w:tcW w:w="681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烟雾器材</w:t>
            </w:r>
          </w:p>
        </w:tc>
        <w:tc>
          <w:tcPr>
            <w:tcW w:w="97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2147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制造火灾烟雾效果，无毒无味</w:t>
            </w:r>
          </w:p>
        </w:tc>
        <w:tc>
          <w:tcPr>
            <w:tcW w:w="2268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保证体验全过程的充足需要</w:t>
            </w:r>
          </w:p>
        </w:tc>
      </w:tr>
      <w:tr w:rsidR="0001037D">
        <w:trPr>
          <w:trHeight w:val="524"/>
        </w:trPr>
        <w:tc>
          <w:tcPr>
            <w:tcW w:w="681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横幅</w:t>
            </w:r>
          </w:p>
        </w:tc>
        <w:tc>
          <w:tcPr>
            <w:tcW w:w="97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条</w:t>
            </w:r>
          </w:p>
        </w:tc>
        <w:tc>
          <w:tcPr>
            <w:tcW w:w="2147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每期培训实施时悬挂</w:t>
            </w:r>
          </w:p>
        </w:tc>
        <w:tc>
          <w:tcPr>
            <w:tcW w:w="2268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内容：中上大学附属第一医院惠亚医院</w:t>
            </w:r>
            <w:r>
              <w:rPr>
                <w:rFonts w:hint="eastAsia"/>
                <w:sz w:val="18"/>
                <w:szCs w:val="18"/>
              </w:rPr>
              <w:t>2026</w:t>
            </w:r>
            <w:r>
              <w:rPr>
                <w:rFonts w:hint="eastAsia"/>
                <w:sz w:val="18"/>
                <w:szCs w:val="18"/>
              </w:rPr>
              <w:t>年第（）期消防安全全员培训</w:t>
            </w:r>
          </w:p>
        </w:tc>
      </w:tr>
      <w:tr w:rsidR="0001037D">
        <w:tc>
          <w:tcPr>
            <w:tcW w:w="681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842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固定简易消火栓（不连接水源）</w:t>
            </w:r>
          </w:p>
        </w:tc>
        <w:tc>
          <w:tcPr>
            <w:tcW w:w="972" w:type="dxa"/>
            <w:vAlign w:val="center"/>
          </w:tcPr>
          <w:p w:rsidR="0001037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147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实操消防水带与消火栓出水口及枪头连接</w:t>
            </w:r>
          </w:p>
        </w:tc>
        <w:tc>
          <w:tcPr>
            <w:tcW w:w="2268" w:type="dxa"/>
            <w:vAlign w:val="center"/>
          </w:tcPr>
          <w:p w:rsidR="0001037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每个消火栓配备枪头及</w:t>
            </w:r>
            <w:r>
              <w:rPr>
                <w:rFonts w:hint="eastAsia"/>
                <w:sz w:val="18"/>
                <w:szCs w:val="18"/>
              </w:rPr>
              <w:t>3-5</w:t>
            </w:r>
            <w:r>
              <w:rPr>
                <w:rFonts w:hint="eastAsia"/>
                <w:sz w:val="18"/>
                <w:szCs w:val="18"/>
              </w:rPr>
              <w:t>米短水带</w:t>
            </w:r>
          </w:p>
        </w:tc>
      </w:tr>
      <w:tr w:rsidR="008D4A6D">
        <w:tc>
          <w:tcPr>
            <w:tcW w:w="681" w:type="dxa"/>
            <w:vAlign w:val="center"/>
          </w:tcPr>
          <w:p w:rsidR="008D4A6D" w:rsidRDefault="008D4A6D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:rsidR="008D4A6D" w:rsidRDefault="008D4A6D" w:rsidP="00B5713C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扩音设备</w:t>
            </w:r>
          </w:p>
        </w:tc>
        <w:tc>
          <w:tcPr>
            <w:tcW w:w="972" w:type="dxa"/>
            <w:vAlign w:val="center"/>
          </w:tcPr>
          <w:p w:rsidR="008D4A6D" w:rsidRDefault="008D4A6D" w:rsidP="00B5713C">
            <w:pPr>
              <w:pStyle w:val="a6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2147" w:type="dxa"/>
            <w:vAlign w:val="center"/>
          </w:tcPr>
          <w:p w:rsidR="008D4A6D" w:rsidRDefault="008D4A6D" w:rsidP="00B5713C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培训讲解</w:t>
            </w:r>
          </w:p>
        </w:tc>
        <w:tc>
          <w:tcPr>
            <w:tcW w:w="2268" w:type="dxa"/>
            <w:vAlign w:val="center"/>
          </w:tcPr>
          <w:p w:rsidR="008D4A6D" w:rsidRDefault="008D4A6D">
            <w:pPr>
              <w:pStyle w:val="a6"/>
              <w:ind w:firstLineChars="0" w:firstLine="0"/>
              <w:rPr>
                <w:sz w:val="18"/>
                <w:szCs w:val="18"/>
              </w:rPr>
            </w:pPr>
          </w:p>
        </w:tc>
      </w:tr>
    </w:tbl>
    <w:p w:rsidR="0001037D" w:rsidRDefault="0001037D">
      <w:pPr>
        <w:spacing w:line="360" w:lineRule="auto"/>
        <w:rPr>
          <w:sz w:val="24"/>
          <w:szCs w:val="24"/>
        </w:rPr>
      </w:pPr>
    </w:p>
    <w:p w:rsidR="0001037D" w:rsidRDefault="008D4A6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培训流程</w:t>
      </w:r>
    </w:p>
    <w:p w:rsidR="0001037D" w:rsidRDefault="008D4A6D">
      <w:pPr>
        <w:pStyle w:val="a6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bookmarkStart w:id="1" w:name="OLE_LINK1"/>
      <w:r>
        <w:rPr>
          <w:rFonts w:hint="eastAsia"/>
          <w:sz w:val="24"/>
          <w:szCs w:val="24"/>
        </w:rPr>
        <w:t>每期的全体参与人员先集中由讲师现场讲解消防安全相关理论知识；</w:t>
      </w:r>
    </w:p>
    <w:p w:rsidR="0001037D" w:rsidRDefault="008D4A6D">
      <w:pPr>
        <w:pStyle w:val="a6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讲师演示灭火器、消防水带、防烟面罩等常用器材的使用方法；</w:t>
      </w:r>
    </w:p>
    <w:p w:rsidR="0001037D" w:rsidRDefault="008D4A6D">
      <w:pPr>
        <w:pStyle w:val="a6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参与人员轮流在各场区分别进行常见器材使用功能学习、逃生屋模拟逃生体验、灭火器灭火实操、消火栓水带连接实操</w:t>
      </w:r>
      <w:r>
        <w:rPr>
          <w:rFonts w:hint="eastAsia"/>
          <w:sz w:val="24"/>
          <w:szCs w:val="24"/>
        </w:rPr>
        <w:t>，由于灭火器实操演练须点燃明火，参与人员须注意安全和保持秩序，听从现场人员的安排和指挥；</w:t>
      </w:r>
    </w:p>
    <w:p w:rsidR="0001037D" w:rsidRDefault="008D4A6D">
      <w:pPr>
        <w:pStyle w:val="a6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演练和体验等全部过程参与完毕，参与人员集中由讲师点评实操和体验过程中的不足或错误等；</w:t>
      </w:r>
    </w:p>
    <w:p w:rsidR="0001037D" w:rsidRDefault="008D4A6D">
      <w:pPr>
        <w:pStyle w:val="a6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人员有序离场，院方后勤科配合供应商清理现场。</w:t>
      </w:r>
    </w:p>
    <w:p w:rsidR="0001037D" w:rsidRDefault="008D4A6D">
      <w:pPr>
        <w:pStyle w:val="a6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每次培训结束时，供应商负责拍摄的拍摄和录影资料转予院方，以保证院方宣传所需的充足图像资料和宣传时效。</w:t>
      </w:r>
    </w:p>
    <w:bookmarkEnd w:id="1"/>
    <w:p w:rsidR="0001037D" w:rsidRDefault="008D4A6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其他事项</w:t>
      </w:r>
    </w:p>
    <w:p w:rsidR="0001037D" w:rsidRDefault="008D4A6D">
      <w:pPr>
        <w:pStyle w:val="a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每期参与培训的人员由院方负责组织，参与人员数约为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人左右；由于培训时间在院方工作日期间进行，参与培训的部分员工或于培训开始后的不同时间段进场参与，供应商人员须保证每期的培训全时在场，直至</w:t>
      </w:r>
      <w:r>
        <w:rPr>
          <w:rFonts w:hint="eastAsia"/>
          <w:sz w:val="24"/>
          <w:szCs w:val="24"/>
        </w:rPr>
        <w:t>18:00</w:t>
      </w:r>
      <w:r>
        <w:rPr>
          <w:rFonts w:hint="eastAsia"/>
          <w:sz w:val="24"/>
          <w:szCs w:val="24"/>
        </w:rPr>
        <w:t>后才开始清场；</w:t>
      </w:r>
    </w:p>
    <w:p w:rsidR="0001037D" w:rsidRDefault="008D4A6D">
      <w:pPr>
        <w:pStyle w:val="a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为保证现场秩序和安全，场区不同区域采取相应分隔，用于分隔的物料院方负责，具体分隔形式在每期培训实施前双方人员配合进行；</w:t>
      </w:r>
    </w:p>
    <w:p w:rsidR="0001037D" w:rsidRDefault="008D4A6D">
      <w:pPr>
        <w:pStyle w:val="a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供应商在每期培训实施前，须提早布置好场地，院方人员配合进行；</w:t>
      </w:r>
    </w:p>
    <w:p w:rsidR="0001037D" w:rsidRDefault="008D4A6D">
      <w:pPr>
        <w:pStyle w:val="a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落实人人参与及便于统计参与人员，采取进场领卡离场交卡的方式，进场时参与人员在入口处领取小卡片，每参与其中一项培训内容均由工作人员在小卡片上的标注盖章打卡，全部内容参与完毕离场时把卡片交回工作人员，本项物料和工作人员由院方负责。</w:t>
      </w:r>
    </w:p>
    <w:p w:rsidR="0001037D" w:rsidRDefault="0001037D">
      <w:pPr>
        <w:spacing w:line="360" w:lineRule="auto"/>
        <w:rPr>
          <w:sz w:val="24"/>
          <w:szCs w:val="24"/>
        </w:rPr>
      </w:pPr>
    </w:p>
    <w:sectPr w:rsidR="0001037D" w:rsidSect="0001037D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E1B46"/>
    <w:multiLevelType w:val="multilevel"/>
    <w:tmpl w:val="440E1B46"/>
    <w:lvl w:ilvl="0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8010C3F"/>
    <w:multiLevelType w:val="multilevel"/>
    <w:tmpl w:val="48010C3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30E4BC1"/>
    <w:multiLevelType w:val="multilevel"/>
    <w:tmpl w:val="630E4BC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51379C"/>
    <w:multiLevelType w:val="multilevel"/>
    <w:tmpl w:val="7A51379C"/>
    <w:lvl w:ilvl="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7D5A4993"/>
    <w:multiLevelType w:val="multilevel"/>
    <w:tmpl w:val="7D5A4993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F6A69"/>
    <w:rsid w:val="000007FE"/>
    <w:rsid w:val="00002265"/>
    <w:rsid w:val="00002CFC"/>
    <w:rsid w:val="000057EB"/>
    <w:rsid w:val="000062D5"/>
    <w:rsid w:val="0001037D"/>
    <w:rsid w:val="00011174"/>
    <w:rsid w:val="000126A7"/>
    <w:rsid w:val="000128D7"/>
    <w:rsid w:val="0001293F"/>
    <w:rsid w:val="0001333E"/>
    <w:rsid w:val="0001497D"/>
    <w:rsid w:val="00025409"/>
    <w:rsid w:val="00030848"/>
    <w:rsid w:val="000315CD"/>
    <w:rsid w:val="000323CB"/>
    <w:rsid w:val="00032E85"/>
    <w:rsid w:val="0003337F"/>
    <w:rsid w:val="00033847"/>
    <w:rsid w:val="00035FD5"/>
    <w:rsid w:val="00045304"/>
    <w:rsid w:val="00046532"/>
    <w:rsid w:val="00053096"/>
    <w:rsid w:val="0005447A"/>
    <w:rsid w:val="00055577"/>
    <w:rsid w:val="00055768"/>
    <w:rsid w:val="000658A0"/>
    <w:rsid w:val="00066330"/>
    <w:rsid w:val="00072108"/>
    <w:rsid w:val="000774BD"/>
    <w:rsid w:val="00080695"/>
    <w:rsid w:val="0008257F"/>
    <w:rsid w:val="00085294"/>
    <w:rsid w:val="0008703F"/>
    <w:rsid w:val="00097C18"/>
    <w:rsid w:val="000A0D50"/>
    <w:rsid w:val="000A253E"/>
    <w:rsid w:val="000A2721"/>
    <w:rsid w:val="000A7AA6"/>
    <w:rsid w:val="000A7FA3"/>
    <w:rsid w:val="000B2CD0"/>
    <w:rsid w:val="000C5760"/>
    <w:rsid w:val="000C5A55"/>
    <w:rsid w:val="000C5F84"/>
    <w:rsid w:val="000C653A"/>
    <w:rsid w:val="000D02D3"/>
    <w:rsid w:val="000D6693"/>
    <w:rsid w:val="000E0E08"/>
    <w:rsid w:val="000F0839"/>
    <w:rsid w:val="000F1207"/>
    <w:rsid w:val="000F2267"/>
    <w:rsid w:val="000F7BDD"/>
    <w:rsid w:val="001015F6"/>
    <w:rsid w:val="00102456"/>
    <w:rsid w:val="001026EA"/>
    <w:rsid w:val="00103BC6"/>
    <w:rsid w:val="00105B94"/>
    <w:rsid w:val="00105DC7"/>
    <w:rsid w:val="00106C14"/>
    <w:rsid w:val="00115238"/>
    <w:rsid w:val="001152C8"/>
    <w:rsid w:val="00117A1B"/>
    <w:rsid w:val="00122DA9"/>
    <w:rsid w:val="00123C8C"/>
    <w:rsid w:val="00124156"/>
    <w:rsid w:val="001256AE"/>
    <w:rsid w:val="0012634C"/>
    <w:rsid w:val="00132C8B"/>
    <w:rsid w:val="0013455C"/>
    <w:rsid w:val="00134759"/>
    <w:rsid w:val="00135087"/>
    <w:rsid w:val="0013681E"/>
    <w:rsid w:val="00140004"/>
    <w:rsid w:val="00140B3D"/>
    <w:rsid w:val="0014103F"/>
    <w:rsid w:val="00141117"/>
    <w:rsid w:val="00141947"/>
    <w:rsid w:val="00150A94"/>
    <w:rsid w:val="00155F60"/>
    <w:rsid w:val="00156079"/>
    <w:rsid w:val="00157F20"/>
    <w:rsid w:val="00166880"/>
    <w:rsid w:val="00171227"/>
    <w:rsid w:val="0017225D"/>
    <w:rsid w:val="00173D44"/>
    <w:rsid w:val="00180CD1"/>
    <w:rsid w:val="001820BA"/>
    <w:rsid w:val="001829C2"/>
    <w:rsid w:val="0018607B"/>
    <w:rsid w:val="00187F68"/>
    <w:rsid w:val="001A1867"/>
    <w:rsid w:val="001A4F27"/>
    <w:rsid w:val="001A602A"/>
    <w:rsid w:val="001B07D5"/>
    <w:rsid w:val="001B12B1"/>
    <w:rsid w:val="001B2BC9"/>
    <w:rsid w:val="001B3E12"/>
    <w:rsid w:val="001B65CA"/>
    <w:rsid w:val="001B7FB1"/>
    <w:rsid w:val="001C3C1E"/>
    <w:rsid w:val="001C5045"/>
    <w:rsid w:val="001C5D99"/>
    <w:rsid w:val="001D4A6E"/>
    <w:rsid w:val="001D6643"/>
    <w:rsid w:val="001E4EC2"/>
    <w:rsid w:val="001E757F"/>
    <w:rsid w:val="001E760B"/>
    <w:rsid w:val="001F0D0D"/>
    <w:rsid w:val="001F186A"/>
    <w:rsid w:val="001F257A"/>
    <w:rsid w:val="001F4693"/>
    <w:rsid w:val="001F58FB"/>
    <w:rsid w:val="0020163A"/>
    <w:rsid w:val="002056BC"/>
    <w:rsid w:val="00206287"/>
    <w:rsid w:val="002069B7"/>
    <w:rsid w:val="00215926"/>
    <w:rsid w:val="002167D1"/>
    <w:rsid w:val="002200AA"/>
    <w:rsid w:val="002212CC"/>
    <w:rsid w:val="0022225F"/>
    <w:rsid w:val="00223FD0"/>
    <w:rsid w:val="00224879"/>
    <w:rsid w:val="0022590D"/>
    <w:rsid w:val="00226C21"/>
    <w:rsid w:val="002308D3"/>
    <w:rsid w:val="00233EA7"/>
    <w:rsid w:val="002358D7"/>
    <w:rsid w:val="00240B3A"/>
    <w:rsid w:val="00251C98"/>
    <w:rsid w:val="002524FB"/>
    <w:rsid w:val="00253A9E"/>
    <w:rsid w:val="00255BCE"/>
    <w:rsid w:val="00256E0E"/>
    <w:rsid w:val="00257F36"/>
    <w:rsid w:val="002653E4"/>
    <w:rsid w:val="00271DA1"/>
    <w:rsid w:val="00272CC0"/>
    <w:rsid w:val="00273A55"/>
    <w:rsid w:val="0027587F"/>
    <w:rsid w:val="00275CC0"/>
    <w:rsid w:val="002767A3"/>
    <w:rsid w:val="00276A3B"/>
    <w:rsid w:val="00276A3E"/>
    <w:rsid w:val="00287CE2"/>
    <w:rsid w:val="00292544"/>
    <w:rsid w:val="00296F0D"/>
    <w:rsid w:val="002A7B82"/>
    <w:rsid w:val="002B0875"/>
    <w:rsid w:val="002B0D63"/>
    <w:rsid w:val="002B1592"/>
    <w:rsid w:val="002B1F06"/>
    <w:rsid w:val="002B41E6"/>
    <w:rsid w:val="002C3EA1"/>
    <w:rsid w:val="002D3DCB"/>
    <w:rsid w:val="002D6FBC"/>
    <w:rsid w:val="002E0CD0"/>
    <w:rsid w:val="002E1F66"/>
    <w:rsid w:val="002E4367"/>
    <w:rsid w:val="002E5648"/>
    <w:rsid w:val="002F2027"/>
    <w:rsid w:val="002F5649"/>
    <w:rsid w:val="002F59E2"/>
    <w:rsid w:val="00302E0D"/>
    <w:rsid w:val="00304F85"/>
    <w:rsid w:val="003070A0"/>
    <w:rsid w:val="0030722A"/>
    <w:rsid w:val="003116E0"/>
    <w:rsid w:val="00314A45"/>
    <w:rsid w:val="003220A7"/>
    <w:rsid w:val="0032365E"/>
    <w:rsid w:val="003240E8"/>
    <w:rsid w:val="003243D4"/>
    <w:rsid w:val="00325F0B"/>
    <w:rsid w:val="00346478"/>
    <w:rsid w:val="00351D08"/>
    <w:rsid w:val="0035252D"/>
    <w:rsid w:val="003529F3"/>
    <w:rsid w:val="00357FCE"/>
    <w:rsid w:val="0036547C"/>
    <w:rsid w:val="003741C6"/>
    <w:rsid w:val="00374D6B"/>
    <w:rsid w:val="00376743"/>
    <w:rsid w:val="00382EDE"/>
    <w:rsid w:val="00383A76"/>
    <w:rsid w:val="00392507"/>
    <w:rsid w:val="00397381"/>
    <w:rsid w:val="00397436"/>
    <w:rsid w:val="00397B63"/>
    <w:rsid w:val="003A5BD2"/>
    <w:rsid w:val="003A7309"/>
    <w:rsid w:val="003B0C64"/>
    <w:rsid w:val="003B2A0B"/>
    <w:rsid w:val="003B3830"/>
    <w:rsid w:val="003B3E13"/>
    <w:rsid w:val="003B4D32"/>
    <w:rsid w:val="003B4D5F"/>
    <w:rsid w:val="003B5BEE"/>
    <w:rsid w:val="003B73B4"/>
    <w:rsid w:val="003C42CA"/>
    <w:rsid w:val="003C559F"/>
    <w:rsid w:val="003D3EB0"/>
    <w:rsid w:val="003E1A7C"/>
    <w:rsid w:val="003F4173"/>
    <w:rsid w:val="004004F8"/>
    <w:rsid w:val="00400F3B"/>
    <w:rsid w:val="004066A5"/>
    <w:rsid w:val="00411419"/>
    <w:rsid w:val="00411C6B"/>
    <w:rsid w:val="00413070"/>
    <w:rsid w:val="00416F83"/>
    <w:rsid w:val="00420CFA"/>
    <w:rsid w:val="00432E83"/>
    <w:rsid w:val="00437D78"/>
    <w:rsid w:val="00445A58"/>
    <w:rsid w:val="00447879"/>
    <w:rsid w:val="00457071"/>
    <w:rsid w:val="004614E5"/>
    <w:rsid w:val="00461AD9"/>
    <w:rsid w:val="00462E7B"/>
    <w:rsid w:val="004648F4"/>
    <w:rsid w:val="0046736F"/>
    <w:rsid w:val="00470232"/>
    <w:rsid w:val="0047259F"/>
    <w:rsid w:val="004753CD"/>
    <w:rsid w:val="00476418"/>
    <w:rsid w:val="0047771A"/>
    <w:rsid w:val="004907C5"/>
    <w:rsid w:val="00494DF2"/>
    <w:rsid w:val="00497C97"/>
    <w:rsid w:val="00497DD7"/>
    <w:rsid w:val="004A063E"/>
    <w:rsid w:val="004B36A7"/>
    <w:rsid w:val="004B481C"/>
    <w:rsid w:val="004B6EEE"/>
    <w:rsid w:val="004B71FA"/>
    <w:rsid w:val="004C5426"/>
    <w:rsid w:val="004D1263"/>
    <w:rsid w:val="004D2DFE"/>
    <w:rsid w:val="004D5C25"/>
    <w:rsid w:val="004E0C41"/>
    <w:rsid w:val="004E0EF6"/>
    <w:rsid w:val="004E1270"/>
    <w:rsid w:val="004E2296"/>
    <w:rsid w:val="004E3A4F"/>
    <w:rsid w:val="004E49FE"/>
    <w:rsid w:val="004F0AC2"/>
    <w:rsid w:val="004F6CE3"/>
    <w:rsid w:val="004F7220"/>
    <w:rsid w:val="0050472B"/>
    <w:rsid w:val="00510298"/>
    <w:rsid w:val="005106E0"/>
    <w:rsid w:val="00511904"/>
    <w:rsid w:val="00514A55"/>
    <w:rsid w:val="00515288"/>
    <w:rsid w:val="00517660"/>
    <w:rsid w:val="005301FD"/>
    <w:rsid w:val="0055028C"/>
    <w:rsid w:val="00551035"/>
    <w:rsid w:val="00560A99"/>
    <w:rsid w:val="00562013"/>
    <w:rsid w:val="00562D36"/>
    <w:rsid w:val="00563925"/>
    <w:rsid w:val="005664C6"/>
    <w:rsid w:val="005676B4"/>
    <w:rsid w:val="00575F42"/>
    <w:rsid w:val="00577334"/>
    <w:rsid w:val="00582223"/>
    <w:rsid w:val="00585882"/>
    <w:rsid w:val="00587E3B"/>
    <w:rsid w:val="005916C9"/>
    <w:rsid w:val="00593437"/>
    <w:rsid w:val="005942F3"/>
    <w:rsid w:val="005A0A72"/>
    <w:rsid w:val="005A119B"/>
    <w:rsid w:val="005A1BEE"/>
    <w:rsid w:val="005A1D17"/>
    <w:rsid w:val="005B1FEC"/>
    <w:rsid w:val="005B265F"/>
    <w:rsid w:val="005B70E8"/>
    <w:rsid w:val="005C1FCC"/>
    <w:rsid w:val="005C24D6"/>
    <w:rsid w:val="005C48EF"/>
    <w:rsid w:val="005C6BB8"/>
    <w:rsid w:val="005C6CAB"/>
    <w:rsid w:val="005C7489"/>
    <w:rsid w:val="005C7F08"/>
    <w:rsid w:val="005D04DA"/>
    <w:rsid w:val="005D055A"/>
    <w:rsid w:val="005D20C9"/>
    <w:rsid w:val="005D43E7"/>
    <w:rsid w:val="005E1117"/>
    <w:rsid w:val="005E1AC8"/>
    <w:rsid w:val="005F1F4F"/>
    <w:rsid w:val="005F331A"/>
    <w:rsid w:val="005F46CE"/>
    <w:rsid w:val="005F4A4F"/>
    <w:rsid w:val="005F50A5"/>
    <w:rsid w:val="005F6F38"/>
    <w:rsid w:val="0060026A"/>
    <w:rsid w:val="00600604"/>
    <w:rsid w:val="00600999"/>
    <w:rsid w:val="006041C3"/>
    <w:rsid w:val="00604316"/>
    <w:rsid w:val="00604634"/>
    <w:rsid w:val="00604BFC"/>
    <w:rsid w:val="00610523"/>
    <w:rsid w:val="00610C70"/>
    <w:rsid w:val="00611F0D"/>
    <w:rsid w:val="00612754"/>
    <w:rsid w:val="006157B4"/>
    <w:rsid w:val="0062168E"/>
    <w:rsid w:val="006226B9"/>
    <w:rsid w:val="00627A30"/>
    <w:rsid w:val="00632444"/>
    <w:rsid w:val="0063335C"/>
    <w:rsid w:val="006333D2"/>
    <w:rsid w:val="00634440"/>
    <w:rsid w:val="0063641F"/>
    <w:rsid w:val="006374C1"/>
    <w:rsid w:val="0064183F"/>
    <w:rsid w:val="00643005"/>
    <w:rsid w:val="0064499D"/>
    <w:rsid w:val="00647543"/>
    <w:rsid w:val="00654027"/>
    <w:rsid w:val="0065459F"/>
    <w:rsid w:val="0065542F"/>
    <w:rsid w:val="0065690C"/>
    <w:rsid w:val="00660158"/>
    <w:rsid w:val="00661360"/>
    <w:rsid w:val="00666145"/>
    <w:rsid w:val="00670157"/>
    <w:rsid w:val="00670227"/>
    <w:rsid w:val="006771A3"/>
    <w:rsid w:val="00677B83"/>
    <w:rsid w:val="00681EAD"/>
    <w:rsid w:val="00685451"/>
    <w:rsid w:val="006902D2"/>
    <w:rsid w:val="0069158D"/>
    <w:rsid w:val="00692544"/>
    <w:rsid w:val="00693D26"/>
    <w:rsid w:val="006946FE"/>
    <w:rsid w:val="00695465"/>
    <w:rsid w:val="006A0E80"/>
    <w:rsid w:val="006A20E6"/>
    <w:rsid w:val="006A2E84"/>
    <w:rsid w:val="006B084F"/>
    <w:rsid w:val="006B0C3E"/>
    <w:rsid w:val="006B1218"/>
    <w:rsid w:val="006B431B"/>
    <w:rsid w:val="006B7DB3"/>
    <w:rsid w:val="006C3C10"/>
    <w:rsid w:val="006C6591"/>
    <w:rsid w:val="006C726E"/>
    <w:rsid w:val="006C7E0B"/>
    <w:rsid w:val="006D457C"/>
    <w:rsid w:val="006D49BB"/>
    <w:rsid w:val="006D5E24"/>
    <w:rsid w:val="006E034B"/>
    <w:rsid w:val="006E0823"/>
    <w:rsid w:val="006E15D8"/>
    <w:rsid w:val="006E23D8"/>
    <w:rsid w:val="006E2421"/>
    <w:rsid w:val="006E321A"/>
    <w:rsid w:val="006E4DC0"/>
    <w:rsid w:val="006E65A9"/>
    <w:rsid w:val="006E739E"/>
    <w:rsid w:val="006E7595"/>
    <w:rsid w:val="006F0F61"/>
    <w:rsid w:val="006F5A05"/>
    <w:rsid w:val="006F6F8E"/>
    <w:rsid w:val="006F70A7"/>
    <w:rsid w:val="006F7458"/>
    <w:rsid w:val="0070133B"/>
    <w:rsid w:val="00701C21"/>
    <w:rsid w:val="007035B6"/>
    <w:rsid w:val="007046A8"/>
    <w:rsid w:val="0071045B"/>
    <w:rsid w:val="00713E89"/>
    <w:rsid w:val="0072081C"/>
    <w:rsid w:val="00722949"/>
    <w:rsid w:val="007233A7"/>
    <w:rsid w:val="00723F9E"/>
    <w:rsid w:val="00735BF0"/>
    <w:rsid w:val="00741627"/>
    <w:rsid w:val="0074251B"/>
    <w:rsid w:val="007431A5"/>
    <w:rsid w:val="00744006"/>
    <w:rsid w:val="0074690C"/>
    <w:rsid w:val="00756E67"/>
    <w:rsid w:val="00761452"/>
    <w:rsid w:val="00761C9C"/>
    <w:rsid w:val="007647AE"/>
    <w:rsid w:val="00771030"/>
    <w:rsid w:val="007738B0"/>
    <w:rsid w:val="00774CE3"/>
    <w:rsid w:val="00781785"/>
    <w:rsid w:val="00783F51"/>
    <w:rsid w:val="00787ADE"/>
    <w:rsid w:val="0079132B"/>
    <w:rsid w:val="007962E0"/>
    <w:rsid w:val="007972B3"/>
    <w:rsid w:val="007A4F89"/>
    <w:rsid w:val="007A63D0"/>
    <w:rsid w:val="007A7FDB"/>
    <w:rsid w:val="007B2568"/>
    <w:rsid w:val="007B43E2"/>
    <w:rsid w:val="007B4CF2"/>
    <w:rsid w:val="007B7E69"/>
    <w:rsid w:val="007C4493"/>
    <w:rsid w:val="007C514A"/>
    <w:rsid w:val="007C543B"/>
    <w:rsid w:val="007C6CBD"/>
    <w:rsid w:val="007D2C40"/>
    <w:rsid w:val="007D39AF"/>
    <w:rsid w:val="007E0108"/>
    <w:rsid w:val="007E1199"/>
    <w:rsid w:val="007E22EC"/>
    <w:rsid w:val="007E2DCC"/>
    <w:rsid w:val="007F399A"/>
    <w:rsid w:val="007F6A69"/>
    <w:rsid w:val="007F7891"/>
    <w:rsid w:val="008019D3"/>
    <w:rsid w:val="0081083A"/>
    <w:rsid w:val="00815A44"/>
    <w:rsid w:val="00816CC2"/>
    <w:rsid w:val="00817556"/>
    <w:rsid w:val="008201F1"/>
    <w:rsid w:val="00830355"/>
    <w:rsid w:val="00832964"/>
    <w:rsid w:val="0083485F"/>
    <w:rsid w:val="008367DC"/>
    <w:rsid w:val="008375D3"/>
    <w:rsid w:val="008406AA"/>
    <w:rsid w:val="00840F6C"/>
    <w:rsid w:val="00842AD7"/>
    <w:rsid w:val="0084715B"/>
    <w:rsid w:val="008503B3"/>
    <w:rsid w:val="008526ED"/>
    <w:rsid w:val="00855C38"/>
    <w:rsid w:val="00856AEB"/>
    <w:rsid w:val="008577B7"/>
    <w:rsid w:val="00862556"/>
    <w:rsid w:val="00867868"/>
    <w:rsid w:val="0087025B"/>
    <w:rsid w:val="00875B93"/>
    <w:rsid w:val="008766C4"/>
    <w:rsid w:val="008770ED"/>
    <w:rsid w:val="00883FFD"/>
    <w:rsid w:val="00891B2B"/>
    <w:rsid w:val="00892128"/>
    <w:rsid w:val="0089414B"/>
    <w:rsid w:val="008961F6"/>
    <w:rsid w:val="0089767A"/>
    <w:rsid w:val="008A3624"/>
    <w:rsid w:val="008A3934"/>
    <w:rsid w:val="008A5D3A"/>
    <w:rsid w:val="008A68ED"/>
    <w:rsid w:val="008B742A"/>
    <w:rsid w:val="008C2477"/>
    <w:rsid w:val="008C7527"/>
    <w:rsid w:val="008D1C99"/>
    <w:rsid w:val="008D461D"/>
    <w:rsid w:val="008D4A6D"/>
    <w:rsid w:val="008D6B7F"/>
    <w:rsid w:val="008D7722"/>
    <w:rsid w:val="008E066F"/>
    <w:rsid w:val="008E174A"/>
    <w:rsid w:val="008E5A5E"/>
    <w:rsid w:val="008F1A41"/>
    <w:rsid w:val="008F6BEC"/>
    <w:rsid w:val="00903134"/>
    <w:rsid w:val="009032B1"/>
    <w:rsid w:val="00905AF8"/>
    <w:rsid w:val="00906CF6"/>
    <w:rsid w:val="0091264F"/>
    <w:rsid w:val="009140E1"/>
    <w:rsid w:val="009163F7"/>
    <w:rsid w:val="00920704"/>
    <w:rsid w:val="00921656"/>
    <w:rsid w:val="009236B3"/>
    <w:rsid w:val="00923C66"/>
    <w:rsid w:val="00924A05"/>
    <w:rsid w:val="0092797F"/>
    <w:rsid w:val="00932088"/>
    <w:rsid w:val="00937239"/>
    <w:rsid w:val="009416D6"/>
    <w:rsid w:val="00944054"/>
    <w:rsid w:val="00952018"/>
    <w:rsid w:val="00952A16"/>
    <w:rsid w:val="00953B4E"/>
    <w:rsid w:val="00960FAC"/>
    <w:rsid w:val="00962FAC"/>
    <w:rsid w:val="0096448F"/>
    <w:rsid w:val="00965BAA"/>
    <w:rsid w:val="00972E75"/>
    <w:rsid w:val="00974D71"/>
    <w:rsid w:val="00975E78"/>
    <w:rsid w:val="009760B4"/>
    <w:rsid w:val="009779AC"/>
    <w:rsid w:val="00981149"/>
    <w:rsid w:val="00981233"/>
    <w:rsid w:val="00983C98"/>
    <w:rsid w:val="009843B3"/>
    <w:rsid w:val="00984E57"/>
    <w:rsid w:val="009918F1"/>
    <w:rsid w:val="009922BC"/>
    <w:rsid w:val="00993091"/>
    <w:rsid w:val="009932F3"/>
    <w:rsid w:val="009A1EAA"/>
    <w:rsid w:val="009A5EC8"/>
    <w:rsid w:val="009B6623"/>
    <w:rsid w:val="009B7A37"/>
    <w:rsid w:val="009C0E09"/>
    <w:rsid w:val="009C35EB"/>
    <w:rsid w:val="009D0EC6"/>
    <w:rsid w:val="009D210C"/>
    <w:rsid w:val="009D4C20"/>
    <w:rsid w:val="009D5AE7"/>
    <w:rsid w:val="009D6B7B"/>
    <w:rsid w:val="009F17FC"/>
    <w:rsid w:val="009F2EBA"/>
    <w:rsid w:val="009F3863"/>
    <w:rsid w:val="009F3C14"/>
    <w:rsid w:val="009F5116"/>
    <w:rsid w:val="009F7EDF"/>
    <w:rsid w:val="00A00E87"/>
    <w:rsid w:val="00A073AA"/>
    <w:rsid w:val="00A122BF"/>
    <w:rsid w:val="00A1401D"/>
    <w:rsid w:val="00A178BF"/>
    <w:rsid w:val="00A219A9"/>
    <w:rsid w:val="00A22A47"/>
    <w:rsid w:val="00A240F7"/>
    <w:rsid w:val="00A27D2C"/>
    <w:rsid w:val="00A308A6"/>
    <w:rsid w:val="00A30A46"/>
    <w:rsid w:val="00A33DD2"/>
    <w:rsid w:val="00A4079D"/>
    <w:rsid w:val="00A425EE"/>
    <w:rsid w:val="00A448F5"/>
    <w:rsid w:val="00A45191"/>
    <w:rsid w:val="00A523B3"/>
    <w:rsid w:val="00A55937"/>
    <w:rsid w:val="00A626ED"/>
    <w:rsid w:val="00A712BF"/>
    <w:rsid w:val="00A712E6"/>
    <w:rsid w:val="00A72399"/>
    <w:rsid w:val="00A72CD9"/>
    <w:rsid w:val="00A778AC"/>
    <w:rsid w:val="00A82E29"/>
    <w:rsid w:val="00A82FC0"/>
    <w:rsid w:val="00A84DBB"/>
    <w:rsid w:val="00A86FCB"/>
    <w:rsid w:val="00A946B5"/>
    <w:rsid w:val="00A949F1"/>
    <w:rsid w:val="00AA4FEB"/>
    <w:rsid w:val="00AA5DBC"/>
    <w:rsid w:val="00AB1FDD"/>
    <w:rsid w:val="00AB2F71"/>
    <w:rsid w:val="00AB32A6"/>
    <w:rsid w:val="00AB4131"/>
    <w:rsid w:val="00AC2008"/>
    <w:rsid w:val="00AC476B"/>
    <w:rsid w:val="00AC4871"/>
    <w:rsid w:val="00AD0332"/>
    <w:rsid w:val="00AD20F2"/>
    <w:rsid w:val="00AD3A31"/>
    <w:rsid w:val="00AD74F0"/>
    <w:rsid w:val="00AE50F8"/>
    <w:rsid w:val="00AE5DBF"/>
    <w:rsid w:val="00AF4255"/>
    <w:rsid w:val="00AF4AE7"/>
    <w:rsid w:val="00B10A62"/>
    <w:rsid w:val="00B160ED"/>
    <w:rsid w:val="00B16791"/>
    <w:rsid w:val="00B35814"/>
    <w:rsid w:val="00B3642E"/>
    <w:rsid w:val="00B5417A"/>
    <w:rsid w:val="00B546A5"/>
    <w:rsid w:val="00B548E3"/>
    <w:rsid w:val="00B55516"/>
    <w:rsid w:val="00B60F75"/>
    <w:rsid w:val="00B61E9D"/>
    <w:rsid w:val="00B66335"/>
    <w:rsid w:val="00B678E3"/>
    <w:rsid w:val="00B702C1"/>
    <w:rsid w:val="00B7387B"/>
    <w:rsid w:val="00B764FB"/>
    <w:rsid w:val="00B76843"/>
    <w:rsid w:val="00B76B98"/>
    <w:rsid w:val="00B7765F"/>
    <w:rsid w:val="00B83854"/>
    <w:rsid w:val="00B843FD"/>
    <w:rsid w:val="00B867B3"/>
    <w:rsid w:val="00B8799B"/>
    <w:rsid w:val="00B917A4"/>
    <w:rsid w:val="00B93669"/>
    <w:rsid w:val="00B968FF"/>
    <w:rsid w:val="00B974B7"/>
    <w:rsid w:val="00BA286C"/>
    <w:rsid w:val="00BB50C9"/>
    <w:rsid w:val="00BC0AFF"/>
    <w:rsid w:val="00BC2CBD"/>
    <w:rsid w:val="00BC3466"/>
    <w:rsid w:val="00BC50F9"/>
    <w:rsid w:val="00BC7C76"/>
    <w:rsid w:val="00BD034D"/>
    <w:rsid w:val="00BD0743"/>
    <w:rsid w:val="00BD1B87"/>
    <w:rsid w:val="00BD363A"/>
    <w:rsid w:val="00BD45F4"/>
    <w:rsid w:val="00BD54A4"/>
    <w:rsid w:val="00BD54CF"/>
    <w:rsid w:val="00BE2B43"/>
    <w:rsid w:val="00BE2D27"/>
    <w:rsid w:val="00BE4A62"/>
    <w:rsid w:val="00BF3B2F"/>
    <w:rsid w:val="00BF4E61"/>
    <w:rsid w:val="00BF59B0"/>
    <w:rsid w:val="00BF6B62"/>
    <w:rsid w:val="00C012DC"/>
    <w:rsid w:val="00C11CB8"/>
    <w:rsid w:val="00C169DD"/>
    <w:rsid w:val="00C239D7"/>
    <w:rsid w:val="00C23DBE"/>
    <w:rsid w:val="00C332EC"/>
    <w:rsid w:val="00C379A7"/>
    <w:rsid w:val="00C41E64"/>
    <w:rsid w:val="00C42F8B"/>
    <w:rsid w:val="00C44454"/>
    <w:rsid w:val="00C5053C"/>
    <w:rsid w:val="00C52657"/>
    <w:rsid w:val="00C605DD"/>
    <w:rsid w:val="00C61B12"/>
    <w:rsid w:val="00C705DB"/>
    <w:rsid w:val="00C74220"/>
    <w:rsid w:val="00C745FF"/>
    <w:rsid w:val="00C74844"/>
    <w:rsid w:val="00C768F0"/>
    <w:rsid w:val="00C77A91"/>
    <w:rsid w:val="00C8006C"/>
    <w:rsid w:val="00C8126A"/>
    <w:rsid w:val="00C82167"/>
    <w:rsid w:val="00C82246"/>
    <w:rsid w:val="00C90C16"/>
    <w:rsid w:val="00C94811"/>
    <w:rsid w:val="00C9521B"/>
    <w:rsid w:val="00CA2E75"/>
    <w:rsid w:val="00CA3CAE"/>
    <w:rsid w:val="00CA4BC4"/>
    <w:rsid w:val="00CA54EB"/>
    <w:rsid w:val="00CA648E"/>
    <w:rsid w:val="00CB1D40"/>
    <w:rsid w:val="00CB2099"/>
    <w:rsid w:val="00CB5BC6"/>
    <w:rsid w:val="00CB6933"/>
    <w:rsid w:val="00CB7EFC"/>
    <w:rsid w:val="00CC045A"/>
    <w:rsid w:val="00CC0781"/>
    <w:rsid w:val="00CC3107"/>
    <w:rsid w:val="00CC68CA"/>
    <w:rsid w:val="00CC73F6"/>
    <w:rsid w:val="00CC7F4D"/>
    <w:rsid w:val="00CC7FA7"/>
    <w:rsid w:val="00CD19E5"/>
    <w:rsid w:val="00CD4040"/>
    <w:rsid w:val="00CD4641"/>
    <w:rsid w:val="00CD653D"/>
    <w:rsid w:val="00CE20E5"/>
    <w:rsid w:val="00CE22D0"/>
    <w:rsid w:val="00CE3363"/>
    <w:rsid w:val="00CF7D52"/>
    <w:rsid w:val="00CF7E6F"/>
    <w:rsid w:val="00D01E9F"/>
    <w:rsid w:val="00D01F0F"/>
    <w:rsid w:val="00D01F17"/>
    <w:rsid w:val="00D03D55"/>
    <w:rsid w:val="00D044B3"/>
    <w:rsid w:val="00D100A2"/>
    <w:rsid w:val="00D10E09"/>
    <w:rsid w:val="00D160A8"/>
    <w:rsid w:val="00D16EC4"/>
    <w:rsid w:val="00D206B2"/>
    <w:rsid w:val="00D2116F"/>
    <w:rsid w:val="00D21562"/>
    <w:rsid w:val="00D21F3C"/>
    <w:rsid w:val="00D21FFA"/>
    <w:rsid w:val="00D2269C"/>
    <w:rsid w:val="00D23BF2"/>
    <w:rsid w:val="00D243A2"/>
    <w:rsid w:val="00D257FE"/>
    <w:rsid w:val="00D25A0A"/>
    <w:rsid w:val="00D31A83"/>
    <w:rsid w:val="00D326C7"/>
    <w:rsid w:val="00D32AEA"/>
    <w:rsid w:val="00D37DD3"/>
    <w:rsid w:val="00D45CCA"/>
    <w:rsid w:val="00D46F26"/>
    <w:rsid w:val="00D53763"/>
    <w:rsid w:val="00D55E45"/>
    <w:rsid w:val="00D638A4"/>
    <w:rsid w:val="00D66A85"/>
    <w:rsid w:val="00D67E8D"/>
    <w:rsid w:val="00D7083D"/>
    <w:rsid w:val="00D72B5E"/>
    <w:rsid w:val="00D7376D"/>
    <w:rsid w:val="00D76637"/>
    <w:rsid w:val="00D77E06"/>
    <w:rsid w:val="00D8330B"/>
    <w:rsid w:val="00D85A51"/>
    <w:rsid w:val="00D87DFE"/>
    <w:rsid w:val="00D9347D"/>
    <w:rsid w:val="00D94EBC"/>
    <w:rsid w:val="00D95DC5"/>
    <w:rsid w:val="00D95F37"/>
    <w:rsid w:val="00DB1680"/>
    <w:rsid w:val="00DB16AE"/>
    <w:rsid w:val="00DB536C"/>
    <w:rsid w:val="00DB717D"/>
    <w:rsid w:val="00DB757D"/>
    <w:rsid w:val="00DC2B37"/>
    <w:rsid w:val="00DC49CE"/>
    <w:rsid w:val="00DC5ECA"/>
    <w:rsid w:val="00DD0A4F"/>
    <w:rsid w:val="00DD0AE0"/>
    <w:rsid w:val="00DD11A0"/>
    <w:rsid w:val="00DD3307"/>
    <w:rsid w:val="00DD57ED"/>
    <w:rsid w:val="00DD62E2"/>
    <w:rsid w:val="00DE0599"/>
    <w:rsid w:val="00DF49E1"/>
    <w:rsid w:val="00DF5735"/>
    <w:rsid w:val="00E0114E"/>
    <w:rsid w:val="00E036A2"/>
    <w:rsid w:val="00E03D95"/>
    <w:rsid w:val="00E062F9"/>
    <w:rsid w:val="00E105D7"/>
    <w:rsid w:val="00E15C8E"/>
    <w:rsid w:val="00E16F5B"/>
    <w:rsid w:val="00E16FCF"/>
    <w:rsid w:val="00E20A33"/>
    <w:rsid w:val="00E25853"/>
    <w:rsid w:val="00E25EB9"/>
    <w:rsid w:val="00E26F06"/>
    <w:rsid w:val="00E33A17"/>
    <w:rsid w:val="00E350A3"/>
    <w:rsid w:val="00E438BA"/>
    <w:rsid w:val="00E50796"/>
    <w:rsid w:val="00E52F13"/>
    <w:rsid w:val="00E53673"/>
    <w:rsid w:val="00E54BE4"/>
    <w:rsid w:val="00E57170"/>
    <w:rsid w:val="00E57463"/>
    <w:rsid w:val="00E62381"/>
    <w:rsid w:val="00E66102"/>
    <w:rsid w:val="00E66DF7"/>
    <w:rsid w:val="00E71EE6"/>
    <w:rsid w:val="00E768F6"/>
    <w:rsid w:val="00E77840"/>
    <w:rsid w:val="00E8551A"/>
    <w:rsid w:val="00E90A49"/>
    <w:rsid w:val="00E9149D"/>
    <w:rsid w:val="00E916C0"/>
    <w:rsid w:val="00E9250A"/>
    <w:rsid w:val="00E92892"/>
    <w:rsid w:val="00E949DD"/>
    <w:rsid w:val="00E95BA9"/>
    <w:rsid w:val="00E975B6"/>
    <w:rsid w:val="00E97FD3"/>
    <w:rsid w:val="00EA0E13"/>
    <w:rsid w:val="00EA36CE"/>
    <w:rsid w:val="00EB1AE8"/>
    <w:rsid w:val="00EB20CA"/>
    <w:rsid w:val="00EB3A59"/>
    <w:rsid w:val="00EB3D33"/>
    <w:rsid w:val="00EB4E3F"/>
    <w:rsid w:val="00EB626D"/>
    <w:rsid w:val="00EC1B68"/>
    <w:rsid w:val="00EC2A15"/>
    <w:rsid w:val="00EC36D7"/>
    <w:rsid w:val="00EC55FB"/>
    <w:rsid w:val="00EC6084"/>
    <w:rsid w:val="00ED007B"/>
    <w:rsid w:val="00ED2706"/>
    <w:rsid w:val="00ED3927"/>
    <w:rsid w:val="00ED6B46"/>
    <w:rsid w:val="00ED742F"/>
    <w:rsid w:val="00EE1C28"/>
    <w:rsid w:val="00EE2696"/>
    <w:rsid w:val="00EE3182"/>
    <w:rsid w:val="00EE51FE"/>
    <w:rsid w:val="00EE64AF"/>
    <w:rsid w:val="00EF09CD"/>
    <w:rsid w:val="00F02295"/>
    <w:rsid w:val="00F07C2C"/>
    <w:rsid w:val="00F12E0A"/>
    <w:rsid w:val="00F1702B"/>
    <w:rsid w:val="00F23047"/>
    <w:rsid w:val="00F23442"/>
    <w:rsid w:val="00F2598F"/>
    <w:rsid w:val="00F304C0"/>
    <w:rsid w:val="00F30B82"/>
    <w:rsid w:val="00F373B1"/>
    <w:rsid w:val="00F4361F"/>
    <w:rsid w:val="00F458B2"/>
    <w:rsid w:val="00F4619F"/>
    <w:rsid w:val="00F47C1A"/>
    <w:rsid w:val="00F50688"/>
    <w:rsid w:val="00F5174E"/>
    <w:rsid w:val="00F51DF2"/>
    <w:rsid w:val="00F53832"/>
    <w:rsid w:val="00F5527D"/>
    <w:rsid w:val="00F6530B"/>
    <w:rsid w:val="00F70324"/>
    <w:rsid w:val="00F705BA"/>
    <w:rsid w:val="00F70801"/>
    <w:rsid w:val="00F74A36"/>
    <w:rsid w:val="00F7770F"/>
    <w:rsid w:val="00F80350"/>
    <w:rsid w:val="00F808F5"/>
    <w:rsid w:val="00F84780"/>
    <w:rsid w:val="00F85926"/>
    <w:rsid w:val="00F90D51"/>
    <w:rsid w:val="00F97976"/>
    <w:rsid w:val="00FA0333"/>
    <w:rsid w:val="00FA3B4E"/>
    <w:rsid w:val="00FA4921"/>
    <w:rsid w:val="00FA56DE"/>
    <w:rsid w:val="00FB3DEC"/>
    <w:rsid w:val="00FC27BA"/>
    <w:rsid w:val="00FC3163"/>
    <w:rsid w:val="00FC38F6"/>
    <w:rsid w:val="00FC4A99"/>
    <w:rsid w:val="00FC5970"/>
    <w:rsid w:val="00FC5A9F"/>
    <w:rsid w:val="00FD29E4"/>
    <w:rsid w:val="00FD6CFB"/>
    <w:rsid w:val="00FD787D"/>
    <w:rsid w:val="00FD7D5D"/>
    <w:rsid w:val="00FE0F4A"/>
    <w:rsid w:val="00FE30EE"/>
    <w:rsid w:val="00FE5529"/>
    <w:rsid w:val="00FE5B48"/>
    <w:rsid w:val="00FE72DC"/>
    <w:rsid w:val="00FF0786"/>
    <w:rsid w:val="00FF3A65"/>
    <w:rsid w:val="00FF40E2"/>
    <w:rsid w:val="00FF48E0"/>
    <w:rsid w:val="00FF5C21"/>
    <w:rsid w:val="00FF7E62"/>
    <w:rsid w:val="13D96750"/>
    <w:rsid w:val="264D0B36"/>
    <w:rsid w:val="40E17940"/>
    <w:rsid w:val="4AB400A6"/>
    <w:rsid w:val="6B1E6E59"/>
    <w:rsid w:val="7800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10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10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10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037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01037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103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56</cp:revision>
  <dcterms:created xsi:type="dcterms:W3CDTF">2023-05-15T02:13:00Z</dcterms:created>
  <dcterms:modified xsi:type="dcterms:W3CDTF">2026-07-07T00:30:00Z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