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zh-CN" w:eastAsia="zh-CN" w:bidi="ar-SA"/>
        </w:rPr>
        <w:t>附件</w:t>
      </w: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  <w:t>1：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kern w:val="44"/>
          <w:sz w:val="40"/>
          <w:szCs w:val="40"/>
          <w:lang w:val="zh-CN" w:eastAsia="zh-CN" w:bidi="ar-SA"/>
        </w:rPr>
      </w:pPr>
      <w:bookmarkStart w:id="2" w:name="_GoBack"/>
      <w:bookmarkEnd w:id="2"/>
      <w:r>
        <w:rPr>
          <w:rFonts w:hint="eastAsia" w:asciiTheme="minorEastAsia" w:hAnsiTheme="minorEastAsia" w:eastAsiaTheme="minorEastAsia" w:cstheme="minorEastAsia"/>
          <w:b/>
          <w:bCs/>
          <w:kern w:val="44"/>
          <w:sz w:val="40"/>
          <w:szCs w:val="40"/>
          <w:lang w:val="zh-CN"/>
        </w:rPr>
        <w:t>中山大学附属第一医院惠亚医院202</w:t>
      </w:r>
      <w:r>
        <w:rPr>
          <w:rFonts w:hint="eastAsia" w:asciiTheme="minorEastAsia" w:hAnsiTheme="minorEastAsia" w:eastAsiaTheme="minorEastAsia" w:cstheme="minorEastAsia"/>
          <w:b/>
          <w:bCs/>
          <w:kern w:val="44"/>
          <w:sz w:val="40"/>
          <w:szCs w:val="40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/>
          <w:bCs/>
          <w:kern w:val="44"/>
          <w:sz w:val="40"/>
          <w:szCs w:val="40"/>
          <w:lang w:val="zh-CN"/>
        </w:rPr>
        <w:t>年度院内职工满意度调查项目</w:t>
      </w:r>
      <w:r>
        <w:rPr>
          <w:rFonts w:hint="eastAsia" w:asciiTheme="minorEastAsia" w:hAnsiTheme="minorEastAsia" w:eastAsiaTheme="minorEastAsia" w:cstheme="minorEastAsia"/>
          <w:b/>
          <w:bCs/>
          <w:kern w:val="44"/>
          <w:sz w:val="40"/>
          <w:szCs w:val="40"/>
          <w:lang w:val="zh-CN" w:eastAsia="zh-CN" w:bidi="ar-SA"/>
        </w:rPr>
        <w:t>需求书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right="0" w:rightChars="0" w:firstLine="643" w:firstLineChars="200"/>
        <w:textAlignment w:val="auto"/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一、采购项目：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  <w:t>中山大学附属第一医院惠亚医院2024年度院内职工满意度调查服务采购项目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二、项目预算：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5千元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（报价以人民币报价，包含服务实施、设施设备、人工费用、保险、售后服务、各项税费、以及完成项目内容所需的一切费用。）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三、项目服务时间：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自合同签订之日起至2024年12月31日。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sz w:val="32"/>
          <w:szCs w:val="32"/>
        </w:rPr>
      </w:pPr>
      <w:bookmarkStart w:id="0" w:name="_Toc176447235"/>
      <w:bookmarkStart w:id="1" w:name="_Toc176447324"/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eastAsia="zh-CN"/>
        </w:rPr>
        <w:t>四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、调查设计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1.调查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对象及参与率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、方式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周期</w:t>
      </w:r>
    </w:p>
    <w:tbl>
      <w:tblPr>
        <w:tblStyle w:val="3"/>
        <w:tblpPr w:leftFromText="180" w:rightFromText="180" w:vertAnchor="text" w:horzAnchor="page" w:tblpX="960" w:tblpY="56"/>
        <w:tblOverlap w:val="never"/>
        <w:tblW w:w="594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9"/>
        <w:gridCol w:w="4183"/>
        <w:gridCol w:w="3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2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32"/>
                <w:szCs w:val="32"/>
              </w:rPr>
              <w:t>调查对象</w:t>
            </w:r>
          </w:p>
        </w:tc>
        <w:tc>
          <w:tcPr>
            <w:tcW w:w="206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32"/>
                <w:szCs w:val="32"/>
              </w:rPr>
              <w:t>调查方式</w:t>
            </w:r>
          </w:p>
        </w:tc>
        <w:tc>
          <w:tcPr>
            <w:tcW w:w="161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32"/>
                <w:szCs w:val="32"/>
                <w:lang w:eastAsia="zh-CN"/>
              </w:rPr>
              <w:t>调查周期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</w:trPr>
        <w:tc>
          <w:tcPr>
            <w:tcW w:w="132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  <w:lang w:eastAsia="zh-CN"/>
              </w:rPr>
              <w:t>全院在职职工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  <w:lang w:eastAsia="zh-CN"/>
              </w:rPr>
              <w:t>（参与率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  <w:lang w:val="en-US" w:eastAsia="zh-CN"/>
              </w:rPr>
              <w:t>80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%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20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问卷二维码扫描，员工自填</w:t>
            </w:r>
          </w:p>
        </w:tc>
        <w:tc>
          <w:tcPr>
            <w:tcW w:w="1615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  <w:lang w:val="en-US" w:eastAsia="zh-CN"/>
              </w:rPr>
              <w:t>一次，具体开展时间：2024年6月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2.调查安排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供应商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根据医院研究目的及结合国家、省公众测评要求进行方案设计与调查实施，根据暨定时间提交报告。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供应商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开展调查前，需与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采购单位联系人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确认调查方案及报告内容要求。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供应商根据项目实际情况制定服务方案，包括服务周期、拟投入人员等【拟投入的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2"/>
          <w:szCs w:val="32"/>
        </w:rPr>
        <w:t>电话回访人员和现场人员必须是公司现职员工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2"/>
          <w:szCs w:val="32"/>
          <w:lang w:eastAsia="zh-CN"/>
        </w:rPr>
        <w:t>】。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项目成果反馈</w:t>
      </w:r>
    </w:p>
    <w:tbl>
      <w:tblPr>
        <w:tblStyle w:val="3"/>
        <w:tblW w:w="4993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3563"/>
        <w:gridCol w:w="1359"/>
        <w:gridCol w:w="19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32"/>
                <w:szCs w:val="32"/>
              </w:rPr>
              <w:t>测评项目</w:t>
            </w:r>
          </w:p>
        </w:tc>
        <w:tc>
          <w:tcPr>
            <w:tcW w:w="209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32"/>
                <w:szCs w:val="32"/>
              </w:rPr>
              <w:t>成果</w:t>
            </w:r>
          </w:p>
        </w:tc>
        <w:tc>
          <w:tcPr>
            <w:tcW w:w="79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32"/>
                <w:szCs w:val="32"/>
              </w:rPr>
              <w:t>数量</w:t>
            </w:r>
          </w:p>
        </w:tc>
        <w:tc>
          <w:tcPr>
            <w:tcW w:w="114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32"/>
                <w:szCs w:val="32"/>
              </w:rPr>
              <w:t>格式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66" w:type="pct"/>
            <w:tcBorders>
              <w:top w:val="nil"/>
              <w:left w:val="single" w:color="000000" w:sz="8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  <w:lang w:eastAsia="zh-CN"/>
              </w:rPr>
              <w:t>职工</w:t>
            </w:r>
          </w:p>
        </w:tc>
        <w:tc>
          <w:tcPr>
            <w:tcW w:w="2093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  <w:lang w:eastAsia="zh-CN"/>
              </w:rPr>
              <w:t>中山大学附属第一医院惠亚医院2024年度院内职工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  <w:lang w:eastAsia="zh-CN"/>
              </w:rPr>
              <w:t>满意度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测评报告》</w:t>
            </w:r>
          </w:p>
        </w:tc>
        <w:tc>
          <w:tcPr>
            <w:tcW w:w="798" w:type="pct"/>
            <w:tcBorders>
              <w:top w:val="nil"/>
              <w:left w:val="single" w:color="auto" w:sz="4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份</w:t>
            </w:r>
          </w:p>
        </w:tc>
        <w:tc>
          <w:tcPr>
            <w:tcW w:w="1141" w:type="pct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word、PPT格式各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  <w:lang w:eastAsia="zh-CN"/>
              </w:rPr>
              <w:t>六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份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  <w:lang w:eastAsia="zh-CN"/>
              </w:rPr>
              <w:t>，其中各保证一份为全彩色打印。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66" w:type="pct"/>
            <w:tcBorders>
              <w:top w:val="single" w:color="auto" w:sz="4" w:space="0"/>
              <w:left w:val="single" w:color="000000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  <w:lang w:eastAsia="zh-CN"/>
              </w:rPr>
              <w:t>期限要求</w:t>
            </w:r>
          </w:p>
        </w:tc>
        <w:tc>
          <w:tcPr>
            <w:tcW w:w="403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32"/>
                <w:szCs w:val="32"/>
                <w:highlight w:val="none"/>
              </w:rPr>
              <w:t>调查结束后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32"/>
                <w:szCs w:val="32"/>
                <w:highlight w:val="none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32"/>
                <w:szCs w:val="32"/>
                <w:highlight w:val="none"/>
              </w:rPr>
              <w:t>个工作日内交付完成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ind w:firstLine="643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4.项目反馈要求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4.1供应商按采购人要求进行调查并提供分析报告，含满意度数据报告及分析报告，报告能指出各职能部门存在的问题，出具改善措施。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4.2供应商交付的报告应含对调查结果提出改进意见、建议等内容。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5.其他要求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5.1采购人有权跟踪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供应商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满意度调查的工作进度，供应商在调查过程中应及时反馈或解决调查中发现的问题。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5.2采购人有权对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供应商提供的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问卷进行审核，要求符合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国家、广东省卫健委的考核要求。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5.3采购人可对调查过程进行监督和质量管控，对原始调查数据回收，随即抽取一定数量的问卷进行抽查和复核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（原始调查数据由主管科室进行保存）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highlight w:val="none"/>
          <w:lang w:val="en-US" w:eastAsia="zh-CN"/>
        </w:rPr>
        <w:t>5.4在合同履行期间，成交供应商将此项目转包或分包给其他单位、组织或个人的，采购人有权终止合同并追究供应商违约责任，成交供应商承担由此造成的一切损失。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32"/>
          <w:szCs w:val="32"/>
          <w:lang w:val="en-US" w:eastAsia="zh-CN" w:bidi="ar-SA"/>
        </w:rPr>
        <w:t>五、报告内容要求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color w:val="auto"/>
          <w:kern w:val="2"/>
          <w:sz w:val="32"/>
          <w:szCs w:val="32"/>
          <w:lang w:val="en-US" w:eastAsia="zh-CN" w:bidi="ar-SA"/>
        </w:rPr>
        <w:t>1.职工满意度第三方测评报告需包含：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color w:val="auto"/>
          <w:kern w:val="2"/>
          <w:sz w:val="32"/>
          <w:szCs w:val="32"/>
          <w:lang w:val="en-US" w:eastAsia="zh-CN" w:bidi="ar-SA"/>
        </w:rPr>
        <w:t xml:space="preserve">①员工对医院整体评价、分数；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color w:val="auto"/>
          <w:kern w:val="2"/>
          <w:sz w:val="32"/>
          <w:szCs w:val="32"/>
          <w:lang w:val="en-US" w:eastAsia="zh-CN" w:bidi="ar-SA"/>
        </w:rPr>
        <w:t>②员工对医院各方面评价和意见（薪酬、环境、发展等），对科室评价和意见（专科、门诊医技、行政后勤）；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color w:val="auto"/>
          <w:kern w:val="2"/>
          <w:sz w:val="32"/>
          <w:szCs w:val="32"/>
          <w:lang w:val="en-US" w:eastAsia="zh-CN" w:bidi="ar-SA"/>
        </w:rPr>
        <w:t>③对收集的意见及建议进行分类汇总，按问题所在二级项分类；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color w:val="auto"/>
          <w:kern w:val="2"/>
          <w:sz w:val="32"/>
          <w:szCs w:val="32"/>
          <w:lang w:val="en-US" w:eastAsia="zh-CN" w:bidi="ar-SA"/>
        </w:rPr>
        <w:t>④问题分析、结果分析；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color w:val="auto"/>
          <w:kern w:val="2"/>
          <w:sz w:val="32"/>
          <w:szCs w:val="32"/>
          <w:lang w:val="en-US" w:eastAsia="zh-CN" w:bidi="ar-SA"/>
        </w:rPr>
        <w:t>⑤改进建议及具体措施；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color w:val="auto"/>
          <w:kern w:val="2"/>
          <w:sz w:val="32"/>
          <w:szCs w:val="32"/>
          <w:lang w:val="en-US" w:eastAsia="zh-CN" w:bidi="ar-SA"/>
        </w:rPr>
        <w:t>⑥提供不同评价科室的评分标准和分值，为医院管理及绩效管理提供依据或建议。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color w:val="auto"/>
          <w:kern w:val="2"/>
          <w:sz w:val="32"/>
          <w:szCs w:val="32"/>
          <w:lang w:val="en-US" w:eastAsia="zh-CN" w:bidi="ar-SA"/>
        </w:rPr>
        <w:t>2.报告需包含存在问题的分析及问题的改进建议等内容，够发现相关部门、科室存在的问题，利于出具改善措施。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供应商按照合同约定的时间、范围、目的、质量及采购人的要求，完成第三方满意度调查，出具患者的满意度数据报告、分析报告、服务流程检测报告及员工的测评报告。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Theme="minorEastAsia" w:hAnsiTheme="minorEastAsia" w:eastAsiaTheme="minorEastAsia" w:cstheme="minorEastAsia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  <w:t>六、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eastAsia="zh-CN"/>
        </w:rPr>
        <w:t>保密原则：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采购人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提供的所有数据及其他文字资料,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供应商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不得引用或公开发布本调查测评成果和相关数据。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采购人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对全部调查结果拥有所有权，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供应商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不得将其透露给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采购人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外任何第三单位或个人。</w:t>
      </w:r>
      <w:bookmarkEnd w:id="0"/>
      <w:bookmarkEnd w:id="1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2MmY4NDUxMGRlODdhNDlmNzZjMTUzYThiYzJlNjUifQ=="/>
  </w:docVars>
  <w:rsids>
    <w:rsidRoot w:val="00000000"/>
    <w:rsid w:val="0DD3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2024-05-17T09:02:22Z</dcterms:created>
  <dc:creator>HIS</dc:creator>
  <cp:lastModifiedBy>李欣玮</cp:lastModifiedBy>
  <dcterms:modified xsi:type="dcterms:W3CDTF">2024-05-17T09:02:49Z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A8C8059525F742649200F4887B3A8629_12</vt:lpwstr>
  </property>
</Properties>
</file>