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4880"/>
        <w:gridCol w:w="1207"/>
        <w:gridCol w:w="1173"/>
        <w:gridCol w:w="2139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Toc14449128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惠州市中大惠亚医院工会委员会2023年职工生日蛋糕券报价单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7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4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（张）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（张/元）</w:t>
            </w:r>
          </w:p>
        </w:tc>
        <w:tc>
          <w:tcPr>
            <w:tcW w:w="75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（实际票面价值）</w:t>
            </w:r>
          </w:p>
        </w:tc>
        <w:tc>
          <w:tcPr>
            <w:tcW w:w="129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可换购的蛋糕产品清单，须体现名称、规格、图样、零售价等基本信息；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供货兑换方式及可使用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营业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门店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、地址、联系人及联系方式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0" w:hRule="atLeast"/>
        </w:trPr>
        <w:tc>
          <w:tcPr>
            <w:tcW w:w="37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职工生日蛋糕券</w:t>
            </w:r>
          </w:p>
        </w:tc>
        <w:tc>
          <w:tcPr>
            <w:tcW w:w="17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★（一）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项目需求内容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为方便会员使用蛋糕券，需在大亚湾区有2家以上的实体连锁店或加盟店；2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蛋糕券可在该品牌所有连锁店和加盟店购买店内出售的所有物品，并能正常享受所有优惠；3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提供门店自提、电话预定、微信公众号、手机APP等任意2种可供采购单位职工订购生日蛋糕的方式；如蛋糕类产品可在惠州市大亚湾区内配送上门，请注明范围地点及配送时段、收费情况；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蛋糕券为储值卡形式，有效期不得少于24个月，并可多次使用；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需提供贺卡订制、卡片信封订制服务，具体以采购单位实际需求为准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★（二）报价要求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1、本项目生日蛋糕券以定额120元/份的价格采购，采购的数量为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830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份（最终数量以签订合同为准），供应商按提供的生日蛋糕券实际票面价值进行报价，低于120元/份报价将视为无效。2、成交供应商对使用生日蛋糕券购物享受其店里的价格优惠活动。采购单位工作人员将不定期对成交供应商监督，如发现成交供应商在生日蛋糕券购物与正常购物区别对待，对服务进行打折或者捆绑其他的消费服务套餐，将按照高出比例对成交供应商予以扣罚。</w:t>
            </w:r>
            <w:bookmarkStart w:id="1" w:name="_GoBack"/>
            <w:bookmarkEnd w:id="1"/>
          </w:p>
        </w:tc>
        <w:tc>
          <w:tcPr>
            <w:tcW w:w="4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830张</w:t>
            </w:r>
          </w:p>
        </w:tc>
        <w:tc>
          <w:tcPr>
            <w:tcW w:w="41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120元/份</w:t>
            </w:r>
          </w:p>
        </w:tc>
        <w:tc>
          <w:tcPr>
            <w:tcW w:w="75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元/份</w:t>
            </w:r>
          </w:p>
        </w:tc>
        <w:tc>
          <w:tcPr>
            <w:tcW w:w="129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报价包括各种税金、包装费、配送费运、材料费、人工费等一切费用的总和；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报价供应商（盖章）：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8192" w:firstLineChars="340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联系电话：                                                </w:t>
            </w:r>
          </w:p>
        </w:tc>
      </w:tr>
      <w:bookmarkEnd w:id="0"/>
    </w:tbl>
    <w:p>
      <w:pPr>
        <w:numPr>
          <w:ilvl w:val="0"/>
          <w:numId w:val="0"/>
        </w:numPr>
        <w:spacing w:line="500" w:lineRule="exact"/>
        <w:rPr>
          <w:rFonts w:hint="default" w:ascii="华文仿宋" w:hAnsi="华文仿宋" w:eastAsia="华文仿宋" w:cs="微软雅黑"/>
          <w:color w:val="333333"/>
          <w:sz w:val="32"/>
          <w:szCs w:val="32"/>
          <w:lang w:val="en-US"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C0010"/>
    <w:multiLevelType w:val="singleLevel"/>
    <w:tmpl w:val="F1DC0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1E010AF7"/>
    <w:rsid w:val="0018274C"/>
    <w:rsid w:val="00445824"/>
    <w:rsid w:val="00A239F9"/>
    <w:rsid w:val="00F06F11"/>
    <w:rsid w:val="00F50298"/>
    <w:rsid w:val="01190764"/>
    <w:rsid w:val="06536DAF"/>
    <w:rsid w:val="14351A2C"/>
    <w:rsid w:val="15030553"/>
    <w:rsid w:val="16DB49ED"/>
    <w:rsid w:val="1E010AF7"/>
    <w:rsid w:val="1FB97650"/>
    <w:rsid w:val="21BE308B"/>
    <w:rsid w:val="23915D1C"/>
    <w:rsid w:val="24B154D1"/>
    <w:rsid w:val="36404D3F"/>
    <w:rsid w:val="49F464E4"/>
    <w:rsid w:val="4EFB6464"/>
    <w:rsid w:val="52922430"/>
    <w:rsid w:val="5BEC1A95"/>
    <w:rsid w:val="71DC40A5"/>
    <w:rsid w:val="77CE2984"/>
    <w:rsid w:val="7D045923"/>
    <w:rsid w:val="7DC06847"/>
    <w:rsid w:val="7DD0758A"/>
    <w:rsid w:val="7E660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  <w:szCs w:val="21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632</Words>
  <Characters>653</Characters>
  <Lines>6</Lines>
  <Paragraphs>1</Paragraphs>
  <TotalTime>4</TotalTime>
  <ScaleCrop>false</ScaleCrop>
  <LinksUpToDate>false</LinksUpToDate>
  <CharactersWithSpaces>807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2021-02-22T02:44:00Z</dcterms:created>
  <dc:creator>曾颖</dc:creator>
  <cp:lastModifiedBy>李欣玮</cp:lastModifiedBy>
  <cp:lastPrinted>2021-02-23T07:15:00Z</cp:lastPrinted>
  <dcterms:modified xsi:type="dcterms:W3CDTF">2023-04-12T08:04:56Z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036E878EE6F142799A1F9572232806D1_13</vt:lpwstr>
  </property>
</Properties>
</file>