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59" w:rsidRPr="0031160A" w:rsidRDefault="00375659" w:rsidP="0031160A">
      <w:pPr>
        <w:pStyle w:val="a3"/>
        <w:spacing w:line="360" w:lineRule="auto"/>
        <w:rPr>
          <w:rFonts w:asciiTheme="majorEastAsia" w:eastAsiaTheme="majorEastAsia" w:hAnsiTheme="majorEastAsia"/>
          <w:color w:val="000000" w:themeColor="text1"/>
        </w:rPr>
      </w:pPr>
      <w:r w:rsidRPr="0031160A">
        <w:rPr>
          <w:rFonts w:asciiTheme="majorEastAsia" w:eastAsiaTheme="majorEastAsia" w:hAnsiTheme="majorEastAsia" w:hint="eastAsia"/>
          <w:color w:val="000000" w:themeColor="text1"/>
        </w:rPr>
        <w:t>中大惠亚医院</w:t>
      </w:r>
      <w:bookmarkStart w:id="0" w:name="OLE_LINK1"/>
      <w:bookmarkStart w:id="1" w:name="OLE_LINK2"/>
      <w:r w:rsidRPr="0031160A">
        <w:rPr>
          <w:rFonts w:asciiTheme="majorEastAsia" w:eastAsiaTheme="majorEastAsia" w:hAnsiTheme="majorEastAsia" w:hint="eastAsia"/>
          <w:color w:val="000000" w:themeColor="text1"/>
        </w:rPr>
        <w:t>医院信息系统改造项目</w:t>
      </w:r>
      <w:bookmarkEnd w:id="0"/>
      <w:bookmarkEnd w:id="1"/>
      <w:r w:rsidRPr="0031160A">
        <w:rPr>
          <w:rFonts w:asciiTheme="majorEastAsia" w:eastAsiaTheme="majorEastAsia" w:hAnsiTheme="majorEastAsia" w:hint="eastAsia"/>
          <w:color w:val="000000" w:themeColor="text1"/>
        </w:rPr>
        <w:t>技术要求</w:t>
      </w:r>
    </w:p>
    <w:p w:rsidR="00375659" w:rsidRPr="0031160A" w:rsidRDefault="00375659" w:rsidP="0031160A">
      <w:pPr>
        <w:spacing w:line="360" w:lineRule="auto"/>
        <w:jc w:val="center"/>
        <w:rPr>
          <w:rFonts w:asciiTheme="majorEastAsia" w:eastAsiaTheme="majorEastAsia" w:hAnsiTheme="majorEastAsia"/>
          <w:color w:val="000000" w:themeColor="text1"/>
          <w:sz w:val="32"/>
          <w:szCs w:val="32"/>
        </w:rPr>
      </w:pPr>
      <w:r w:rsidRPr="0031160A">
        <w:rPr>
          <w:rFonts w:asciiTheme="majorEastAsia" w:eastAsiaTheme="majorEastAsia" w:hAnsiTheme="majorEastAsia" w:cs="宋体" w:hint="eastAsia"/>
          <w:b/>
          <w:color w:val="000000" w:themeColor="text1"/>
          <w:sz w:val="32"/>
          <w:szCs w:val="32"/>
        </w:rPr>
        <w:t>用户需求</w:t>
      </w:r>
    </w:p>
    <w:p w:rsidR="00375659" w:rsidRPr="0031160A" w:rsidRDefault="00375659" w:rsidP="0031160A">
      <w:pPr>
        <w:spacing w:line="360" w:lineRule="auto"/>
        <w:jc w:val="left"/>
        <w:rPr>
          <w:rFonts w:asciiTheme="minorEastAsia" w:eastAsiaTheme="minorEastAsia" w:hAnsiTheme="minorEastAsia"/>
          <w:color w:val="000000" w:themeColor="text1"/>
        </w:rPr>
      </w:pPr>
      <w:r w:rsidRPr="0031160A">
        <w:rPr>
          <w:rFonts w:asciiTheme="minorEastAsia" w:eastAsiaTheme="minorEastAsia" w:hAnsiTheme="minorEastAsia" w:cs="宋体" w:hint="eastAsia"/>
          <w:b/>
          <w:color w:val="000000" w:themeColor="text1"/>
        </w:rPr>
        <w:t>（一）采购内容</w:t>
      </w:r>
    </w:p>
    <w:tbl>
      <w:tblPr>
        <w:tblW w:w="7221" w:type="dxa"/>
        <w:jc w:val="center"/>
        <w:tblInd w:w="817" w:type="dxa"/>
        <w:tblLayout w:type="fixed"/>
        <w:tblLook w:val="0000"/>
      </w:tblPr>
      <w:tblGrid>
        <w:gridCol w:w="1066"/>
        <w:gridCol w:w="4488"/>
        <w:gridCol w:w="1667"/>
      </w:tblGrid>
      <w:tr w:rsidR="00923A87" w:rsidRPr="0031160A" w:rsidTr="00923A87">
        <w:trPr>
          <w:trHeight w:val="507"/>
          <w:tblHeader/>
          <w:jc w:val="center"/>
        </w:trPr>
        <w:tc>
          <w:tcPr>
            <w:tcW w:w="1066" w:type="dxa"/>
            <w:tcBorders>
              <w:top w:val="single" w:sz="4" w:space="0" w:color="000000"/>
              <w:left w:val="single" w:sz="4" w:space="0" w:color="000000"/>
              <w:bottom w:val="single" w:sz="4" w:space="0" w:color="000000"/>
            </w:tcBorders>
            <w:shd w:val="clear" w:color="auto" w:fill="auto"/>
            <w:vAlign w:val="center"/>
          </w:tcPr>
          <w:p w:rsidR="00923A87" w:rsidRPr="0031160A" w:rsidRDefault="00923A87" w:rsidP="0031160A">
            <w:pPr>
              <w:spacing w:line="360" w:lineRule="auto"/>
              <w:jc w:val="center"/>
              <w:rPr>
                <w:rFonts w:asciiTheme="minorEastAsia" w:eastAsiaTheme="minorEastAsia" w:hAnsiTheme="minorEastAsia"/>
                <w:color w:val="000000" w:themeColor="text1"/>
              </w:rPr>
            </w:pPr>
            <w:r w:rsidRPr="0031160A">
              <w:rPr>
                <w:rFonts w:asciiTheme="minorEastAsia" w:eastAsiaTheme="minorEastAsia" w:hAnsiTheme="minorEastAsia" w:hint="eastAsia"/>
                <w:b/>
                <w:color w:val="000000" w:themeColor="text1"/>
              </w:rPr>
              <w:t>序号</w:t>
            </w:r>
          </w:p>
        </w:tc>
        <w:tc>
          <w:tcPr>
            <w:tcW w:w="4488" w:type="dxa"/>
            <w:tcBorders>
              <w:top w:val="single" w:sz="4" w:space="0" w:color="000000"/>
              <w:left w:val="single" w:sz="4" w:space="0" w:color="000000"/>
              <w:bottom w:val="single" w:sz="4" w:space="0" w:color="000000"/>
            </w:tcBorders>
            <w:shd w:val="clear" w:color="auto" w:fill="auto"/>
            <w:vAlign w:val="center"/>
          </w:tcPr>
          <w:p w:rsidR="00923A87" w:rsidRPr="0031160A" w:rsidRDefault="00923A87" w:rsidP="0031160A">
            <w:pPr>
              <w:spacing w:line="360" w:lineRule="auto"/>
              <w:jc w:val="center"/>
              <w:rPr>
                <w:rFonts w:asciiTheme="minorEastAsia" w:eastAsiaTheme="minorEastAsia" w:hAnsiTheme="minorEastAsia"/>
                <w:color w:val="000000" w:themeColor="text1"/>
              </w:rPr>
            </w:pPr>
            <w:r w:rsidRPr="0031160A">
              <w:rPr>
                <w:rFonts w:asciiTheme="minorEastAsia" w:eastAsiaTheme="minorEastAsia" w:hAnsiTheme="minorEastAsia" w:hint="eastAsia"/>
                <w:b/>
                <w:color w:val="000000" w:themeColor="text1"/>
              </w:rPr>
              <w:t>采购项目名称</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A87" w:rsidRPr="0031160A" w:rsidRDefault="00923A87" w:rsidP="0031160A">
            <w:pPr>
              <w:spacing w:line="360" w:lineRule="auto"/>
              <w:jc w:val="center"/>
              <w:rPr>
                <w:rFonts w:asciiTheme="minorEastAsia" w:eastAsiaTheme="minorEastAsia" w:hAnsiTheme="minorEastAsia"/>
                <w:color w:val="000000" w:themeColor="text1"/>
              </w:rPr>
            </w:pPr>
            <w:r w:rsidRPr="0031160A">
              <w:rPr>
                <w:rFonts w:asciiTheme="minorEastAsia" w:eastAsiaTheme="minorEastAsia" w:hAnsiTheme="minorEastAsia" w:hint="eastAsia"/>
                <w:b/>
                <w:color w:val="000000" w:themeColor="text1"/>
              </w:rPr>
              <w:t>数量</w:t>
            </w:r>
          </w:p>
        </w:tc>
      </w:tr>
      <w:tr w:rsidR="00923A87" w:rsidRPr="0031160A" w:rsidTr="00923A87">
        <w:trPr>
          <w:trHeight w:val="507"/>
          <w:jc w:val="center"/>
        </w:trPr>
        <w:tc>
          <w:tcPr>
            <w:tcW w:w="1066" w:type="dxa"/>
            <w:tcBorders>
              <w:top w:val="single" w:sz="4" w:space="0" w:color="000000"/>
              <w:left w:val="single" w:sz="4" w:space="0" w:color="000000"/>
              <w:bottom w:val="single" w:sz="4" w:space="0" w:color="auto"/>
            </w:tcBorders>
            <w:shd w:val="clear" w:color="auto" w:fill="auto"/>
            <w:vAlign w:val="center"/>
          </w:tcPr>
          <w:p w:rsidR="00923A87" w:rsidRPr="0031160A" w:rsidRDefault="00923A87" w:rsidP="0031160A">
            <w:pPr>
              <w:spacing w:line="360" w:lineRule="auto"/>
              <w:jc w:val="center"/>
              <w:rPr>
                <w:rFonts w:asciiTheme="minorEastAsia" w:eastAsiaTheme="minorEastAsia" w:hAnsiTheme="minorEastAsia"/>
                <w:color w:val="000000" w:themeColor="text1"/>
              </w:rPr>
            </w:pPr>
            <w:r w:rsidRPr="0031160A">
              <w:rPr>
                <w:rFonts w:asciiTheme="minorEastAsia" w:eastAsiaTheme="minorEastAsia" w:hAnsiTheme="minorEastAsia" w:hint="eastAsia"/>
                <w:color w:val="000000" w:themeColor="text1"/>
              </w:rPr>
              <w:t>1</w:t>
            </w:r>
          </w:p>
        </w:tc>
        <w:tc>
          <w:tcPr>
            <w:tcW w:w="4488" w:type="dxa"/>
            <w:tcBorders>
              <w:top w:val="single" w:sz="4" w:space="0" w:color="000000"/>
              <w:left w:val="single" w:sz="4" w:space="0" w:color="000000"/>
              <w:bottom w:val="single" w:sz="4" w:space="0" w:color="auto"/>
            </w:tcBorders>
            <w:shd w:val="clear" w:color="auto" w:fill="auto"/>
            <w:vAlign w:val="center"/>
          </w:tcPr>
          <w:p w:rsidR="00923A87" w:rsidRPr="0031160A" w:rsidRDefault="00923A87" w:rsidP="000615D5">
            <w:pPr>
              <w:widowControl/>
              <w:spacing w:line="360" w:lineRule="auto"/>
              <w:ind w:left="720" w:hangingChars="300" w:hanging="720"/>
              <w:jc w:val="center"/>
              <w:rPr>
                <w:rFonts w:asciiTheme="minorEastAsia" w:eastAsiaTheme="minorEastAsia" w:hAnsiTheme="minorEastAsia" w:cs="宋体"/>
                <w:color w:val="000000" w:themeColor="text1"/>
                <w:kern w:val="0"/>
              </w:rPr>
            </w:pPr>
            <w:r w:rsidRPr="0031160A">
              <w:rPr>
                <w:rFonts w:asciiTheme="minorEastAsia" w:eastAsiaTheme="minorEastAsia" w:hAnsiTheme="minorEastAsia" w:cs="宋体" w:hint="eastAsia"/>
                <w:color w:val="000000" w:themeColor="text1"/>
                <w:kern w:val="0"/>
              </w:rPr>
              <w:t>广东省工伤保险联网结算接口</w:t>
            </w:r>
            <w:r>
              <w:rPr>
                <w:rFonts w:asciiTheme="minorEastAsia" w:eastAsiaTheme="minorEastAsia" w:hAnsiTheme="minorEastAsia" w:cs="宋体" w:hint="eastAsia"/>
                <w:color w:val="000000" w:themeColor="text1"/>
                <w:kern w:val="0"/>
              </w:rPr>
              <w:t>改造</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A87" w:rsidRPr="0031160A" w:rsidRDefault="00923A87" w:rsidP="0031160A">
            <w:pPr>
              <w:spacing w:line="360" w:lineRule="auto"/>
              <w:jc w:val="center"/>
              <w:rPr>
                <w:rFonts w:asciiTheme="minorEastAsia" w:eastAsiaTheme="minorEastAsia" w:hAnsiTheme="minorEastAsia"/>
                <w:color w:val="000000" w:themeColor="text1"/>
              </w:rPr>
            </w:pPr>
            <w:r w:rsidRPr="0031160A">
              <w:rPr>
                <w:rFonts w:asciiTheme="minorEastAsia" w:eastAsiaTheme="minorEastAsia" w:hAnsiTheme="minorEastAsia" w:hint="eastAsia"/>
                <w:color w:val="000000" w:themeColor="text1"/>
              </w:rPr>
              <w:t>1项</w:t>
            </w:r>
          </w:p>
        </w:tc>
      </w:tr>
    </w:tbl>
    <w:p w:rsidR="00375659" w:rsidRPr="0031160A" w:rsidRDefault="00375659" w:rsidP="0031160A">
      <w:pPr>
        <w:widowControl/>
        <w:spacing w:line="360" w:lineRule="auto"/>
        <w:ind w:left="720" w:hangingChars="300" w:hanging="720"/>
        <w:jc w:val="left"/>
        <w:rPr>
          <w:rFonts w:asciiTheme="minorEastAsia" w:eastAsiaTheme="minorEastAsia" w:hAnsiTheme="minorEastAsia" w:cs="宋体"/>
          <w:color w:val="000000" w:themeColor="text1"/>
          <w:kern w:val="0"/>
        </w:rPr>
      </w:pPr>
      <w:r w:rsidRPr="0031160A">
        <w:rPr>
          <w:rFonts w:asciiTheme="minorEastAsia" w:eastAsiaTheme="minorEastAsia" w:hAnsiTheme="minorEastAsia" w:cs="宋体"/>
          <w:color w:val="000000" w:themeColor="text1"/>
          <w:kern w:val="0"/>
        </w:rPr>
        <w:t>说明：</w:t>
      </w:r>
      <w:r w:rsidRPr="0031160A">
        <w:rPr>
          <w:rFonts w:asciiTheme="minorEastAsia" w:eastAsiaTheme="minorEastAsia" w:hAnsiTheme="minorEastAsia" w:cs="宋体" w:hint="eastAsia"/>
          <w:color w:val="000000" w:themeColor="text1"/>
          <w:kern w:val="0"/>
        </w:rPr>
        <w:t xml:space="preserve"> </w:t>
      </w:r>
      <w:r w:rsidRPr="0031160A">
        <w:rPr>
          <w:rFonts w:asciiTheme="minorEastAsia" w:eastAsiaTheme="minorEastAsia" w:hAnsiTheme="minorEastAsia" w:cs="宋体"/>
          <w:color w:val="000000" w:themeColor="text1"/>
          <w:kern w:val="0"/>
        </w:rPr>
        <w:t>“▲”所标参数为专家进行综合评分的重要参数，但不作为废标条款。</w:t>
      </w:r>
    </w:p>
    <w:p w:rsidR="00375659" w:rsidRPr="0031160A" w:rsidRDefault="00375659" w:rsidP="0031160A">
      <w:pPr>
        <w:widowControl/>
        <w:spacing w:line="360" w:lineRule="auto"/>
        <w:ind w:leftChars="342" w:left="821"/>
        <w:jc w:val="left"/>
        <w:rPr>
          <w:rFonts w:asciiTheme="minorEastAsia" w:eastAsiaTheme="minorEastAsia" w:hAnsiTheme="minorEastAsia" w:cs="宋体"/>
          <w:color w:val="000000" w:themeColor="text1"/>
          <w:kern w:val="0"/>
        </w:rPr>
      </w:pPr>
      <w:r w:rsidRPr="0031160A">
        <w:rPr>
          <w:rFonts w:asciiTheme="minorEastAsia" w:eastAsiaTheme="minorEastAsia" w:hAnsiTheme="minorEastAsia" w:cs="宋体"/>
          <w:color w:val="000000" w:themeColor="text1"/>
          <w:kern w:val="0"/>
        </w:rPr>
        <w:t xml:space="preserve">“★”标注项为不可偏离的重要响应内容，否则作无效投标处理。 </w:t>
      </w:r>
    </w:p>
    <w:p w:rsidR="00375659" w:rsidRPr="0031160A" w:rsidRDefault="00375659" w:rsidP="0031160A">
      <w:pPr>
        <w:spacing w:line="360" w:lineRule="auto"/>
        <w:rPr>
          <w:rFonts w:asciiTheme="minorEastAsia" w:eastAsiaTheme="minorEastAsia" w:hAnsiTheme="minorEastAsia" w:cs="宋体"/>
          <w:b/>
          <w:color w:val="000000" w:themeColor="text1"/>
        </w:rPr>
      </w:pPr>
      <w:r w:rsidRPr="0031160A">
        <w:rPr>
          <w:rFonts w:asciiTheme="minorEastAsia" w:eastAsiaTheme="minorEastAsia" w:hAnsiTheme="minorEastAsia" w:cs="宋体" w:hint="eastAsia"/>
          <w:b/>
          <w:color w:val="000000" w:themeColor="text1"/>
        </w:rPr>
        <w:t>（二）项目背景</w:t>
      </w:r>
    </w:p>
    <w:p w:rsidR="000E5C52" w:rsidRPr="006D0578" w:rsidRDefault="00E82005" w:rsidP="0031160A">
      <w:pPr>
        <w:pStyle w:val="a4"/>
        <w:ind w:firstLineChars="150" w:firstLine="360"/>
        <w:rPr>
          <w:rFonts w:asciiTheme="minorEastAsia" w:eastAsiaTheme="minorEastAsia" w:hAnsiTheme="minorEastAsia"/>
        </w:rPr>
      </w:pPr>
      <w:r w:rsidRPr="0031160A">
        <w:rPr>
          <w:rFonts w:asciiTheme="minorEastAsia" w:eastAsiaTheme="minorEastAsia" w:hAnsiTheme="minorEastAsia" w:hint="eastAsia"/>
        </w:rPr>
        <w:t xml:space="preserve"> </w:t>
      </w:r>
      <w:r w:rsidR="002E1858" w:rsidRPr="0031160A">
        <w:rPr>
          <w:rFonts w:asciiTheme="minorEastAsia" w:eastAsiaTheme="minorEastAsia" w:hAnsiTheme="minorEastAsia" w:hint="eastAsia"/>
        </w:rPr>
        <w:t>根据</w:t>
      </w:r>
      <w:r w:rsidR="00082F77" w:rsidRPr="0031160A">
        <w:rPr>
          <w:rFonts w:asciiTheme="minorEastAsia" w:eastAsiaTheme="minorEastAsia" w:hAnsiTheme="minorEastAsia" w:hint="eastAsia"/>
        </w:rPr>
        <w:t>惠州市社会保险基金管理局转发</w:t>
      </w:r>
      <w:r w:rsidR="002E1858" w:rsidRPr="0031160A">
        <w:rPr>
          <w:rFonts w:asciiTheme="minorEastAsia" w:eastAsiaTheme="minorEastAsia" w:hAnsiTheme="minorEastAsia" w:hint="eastAsia"/>
        </w:rPr>
        <w:t>《</w:t>
      </w:r>
      <w:r w:rsidR="00082F77" w:rsidRPr="0031160A">
        <w:rPr>
          <w:rFonts w:asciiTheme="minorEastAsia" w:eastAsiaTheme="minorEastAsia" w:hAnsiTheme="minorEastAsia" w:hint="eastAsia"/>
        </w:rPr>
        <w:t>关于下发省集中式社保系统工伤保险协议服务机构联网结算接口规范的通知</w:t>
      </w:r>
      <w:r w:rsidR="002E1858" w:rsidRPr="0031160A">
        <w:rPr>
          <w:rFonts w:asciiTheme="minorEastAsia" w:eastAsiaTheme="minorEastAsia" w:hAnsiTheme="minorEastAsia" w:hint="eastAsia"/>
        </w:rPr>
        <w:t>》（</w:t>
      </w:r>
      <w:r w:rsidR="001B594B" w:rsidRPr="001B594B">
        <w:rPr>
          <w:rFonts w:ascii="宋体" w:hAnsi="宋体"/>
        </w:rPr>
        <w:t>粤社保函〔2019〕162号</w:t>
      </w:r>
      <w:r w:rsidR="002E1858" w:rsidRPr="0031160A">
        <w:rPr>
          <w:rFonts w:asciiTheme="minorEastAsia" w:eastAsiaTheme="minorEastAsia" w:hAnsiTheme="minorEastAsia" w:hint="eastAsia"/>
        </w:rPr>
        <w:t>）的通知要求，</w:t>
      </w:r>
      <w:r w:rsidR="00836245">
        <w:rPr>
          <w:rFonts w:asciiTheme="minorEastAsia" w:eastAsiaTheme="minorEastAsia" w:hAnsiTheme="minorEastAsia" w:hint="eastAsia"/>
        </w:rPr>
        <w:t>医院需</w:t>
      </w:r>
      <w:r w:rsidR="00082F77" w:rsidRPr="0031160A">
        <w:rPr>
          <w:rFonts w:asciiTheme="minorEastAsia" w:eastAsiaTheme="minorEastAsia" w:hAnsiTheme="minorEastAsia" w:hint="eastAsia"/>
        </w:rPr>
        <w:t>配合省政府、省人社厅关于推进工伤保险基金省级统筹工作部署</w:t>
      </w:r>
      <w:r w:rsidR="004331D0">
        <w:rPr>
          <w:rFonts w:asciiTheme="minorEastAsia" w:eastAsiaTheme="minorEastAsia" w:hAnsiTheme="minorEastAsia" w:hint="eastAsia"/>
        </w:rPr>
        <w:t>。我院</w:t>
      </w:r>
      <w:r w:rsidR="001B57B9">
        <w:rPr>
          <w:rFonts w:asciiTheme="minorEastAsia" w:eastAsiaTheme="minorEastAsia" w:hAnsiTheme="minorEastAsia" w:hint="eastAsia"/>
        </w:rPr>
        <w:t>作为大亚湾区</w:t>
      </w:r>
      <w:r w:rsidR="006C1C93">
        <w:rPr>
          <w:rFonts w:asciiTheme="minorEastAsia" w:eastAsiaTheme="minorEastAsia" w:hAnsiTheme="minorEastAsia" w:hint="eastAsia"/>
        </w:rPr>
        <w:t>的</w:t>
      </w:r>
      <w:r w:rsidR="001B57B9">
        <w:rPr>
          <w:rFonts w:asciiTheme="minorEastAsia" w:eastAsiaTheme="minorEastAsia" w:hAnsiTheme="minorEastAsia" w:hint="eastAsia"/>
        </w:rPr>
        <w:t>三级</w:t>
      </w:r>
      <w:r w:rsidR="00C9605D">
        <w:rPr>
          <w:rFonts w:asciiTheme="minorEastAsia" w:eastAsiaTheme="minorEastAsia" w:hAnsiTheme="minorEastAsia" w:hint="eastAsia"/>
        </w:rPr>
        <w:t>综合</w:t>
      </w:r>
      <w:r w:rsidR="001B57B9">
        <w:rPr>
          <w:rFonts w:asciiTheme="minorEastAsia" w:eastAsiaTheme="minorEastAsia" w:hAnsiTheme="minorEastAsia" w:hint="eastAsia"/>
        </w:rPr>
        <w:t>医院，</w:t>
      </w:r>
      <w:r w:rsidR="000615D5">
        <w:rPr>
          <w:rFonts w:ascii="宋体" w:hAnsi="宋体" w:hint="eastAsia"/>
          <w:szCs w:val="21"/>
        </w:rPr>
        <w:t>为</w:t>
      </w:r>
      <w:r w:rsidR="00836245">
        <w:rPr>
          <w:rFonts w:ascii="宋体" w:hAnsi="宋体" w:hint="eastAsia"/>
          <w:szCs w:val="21"/>
        </w:rPr>
        <w:t>区域内</w:t>
      </w:r>
      <w:r w:rsidR="000615D5">
        <w:rPr>
          <w:rFonts w:ascii="宋体" w:hAnsi="宋体" w:hint="eastAsia"/>
          <w:szCs w:val="21"/>
        </w:rPr>
        <w:t>众多企、事业单位及</w:t>
      </w:r>
      <w:r w:rsidR="0081223D">
        <w:rPr>
          <w:rFonts w:ascii="宋体" w:hAnsi="宋体" w:hint="eastAsia"/>
          <w:szCs w:val="21"/>
        </w:rPr>
        <w:t>政府</w:t>
      </w:r>
      <w:r w:rsidR="000615D5">
        <w:rPr>
          <w:rFonts w:ascii="宋体" w:hAnsi="宋体" w:hint="eastAsia"/>
          <w:szCs w:val="21"/>
        </w:rPr>
        <w:t>机构提供医疗保障服务，具有较多工伤保险联网结算的实际应用需求。</w:t>
      </w:r>
      <w:r w:rsidR="006D0578">
        <w:rPr>
          <w:rFonts w:asciiTheme="minorEastAsia" w:eastAsiaTheme="minorEastAsia" w:hAnsiTheme="minorEastAsia" w:hint="eastAsia"/>
        </w:rPr>
        <w:t>为按省、市工伤保险要求，开展</w:t>
      </w:r>
      <w:r w:rsidR="006D0578" w:rsidRPr="0031160A">
        <w:rPr>
          <w:rFonts w:asciiTheme="minorEastAsia" w:eastAsiaTheme="minorEastAsia" w:hAnsiTheme="minorEastAsia" w:hint="eastAsia"/>
        </w:rPr>
        <w:t>广东省工伤保险联网结算</w:t>
      </w:r>
      <w:r w:rsidR="006D0578">
        <w:rPr>
          <w:rFonts w:asciiTheme="minorEastAsia" w:eastAsiaTheme="minorEastAsia" w:hAnsiTheme="minorEastAsia" w:hint="eastAsia"/>
        </w:rPr>
        <w:t>业务，现需开展工伤保险联网结算接口改造</w:t>
      </w:r>
      <w:r w:rsidR="00836245">
        <w:rPr>
          <w:rFonts w:asciiTheme="minorEastAsia" w:eastAsiaTheme="minorEastAsia" w:hAnsiTheme="minorEastAsia" w:hint="eastAsia"/>
        </w:rPr>
        <w:t>工作</w:t>
      </w:r>
      <w:r w:rsidR="006D0578">
        <w:rPr>
          <w:rFonts w:asciiTheme="minorEastAsia" w:eastAsiaTheme="minorEastAsia" w:hAnsiTheme="minorEastAsia" w:hint="eastAsia"/>
        </w:rPr>
        <w:t>。</w:t>
      </w:r>
      <w:r w:rsidR="00836245">
        <w:rPr>
          <w:rFonts w:asciiTheme="minorEastAsia" w:eastAsiaTheme="minorEastAsia" w:hAnsiTheme="minorEastAsia" w:hint="eastAsia"/>
        </w:rPr>
        <w:t xml:space="preserve"> </w:t>
      </w:r>
    </w:p>
    <w:p w:rsidR="000E5C52" w:rsidRPr="0031160A" w:rsidRDefault="0081223D" w:rsidP="0031160A">
      <w:pPr>
        <w:spacing w:line="360" w:lineRule="auto"/>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（三）</w:t>
      </w:r>
      <w:r w:rsidR="000E5C52" w:rsidRPr="0031160A">
        <w:rPr>
          <w:rFonts w:asciiTheme="minorEastAsia" w:eastAsiaTheme="minorEastAsia" w:hAnsiTheme="minorEastAsia" w:cs="宋体" w:hint="eastAsia"/>
          <w:b/>
          <w:color w:val="000000" w:themeColor="text1"/>
        </w:rPr>
        <w:t>总体要求</w:t>
      </w:r>
    </w:p>
    <w:p w:rsidR="0081223D" w:rsidRDefault="009A6F0B" w:rsidP="0081223D">
      <w:pPr>
        <w:pStyle w:val="a4"/>
        <w:rPr>
          <w:rFonts w:asciiTheme="minorEastAsia" w:eastAsiaTheme="minorEastAsia" w:hAnsiTheme="minorEastAsia"/>
        </w:rPr>
      </w:pPr>
      <w:r>
        <w:rPr>
          <w:rFonts w:asciiTheme="minorEastAsia" w:eastAsiaTheme="minorEastAsia" w:hAnsiTheme="minorEastAsia" w:hint="eastAsia"/>
        </w:rPr>
        <w:t>本项目</w:t>
      </w:r>
      <w:r w:rsidR="00AC3FD5">
        <w:rPr>
          <w:rFonts w:asciiTheme="minorEastAsia" w:eastAsiaTheme="minorEastAsia" w:hAnsiTheme="minorEastAsia" w:hint="eastAsia"/>
        </w:rPr>
        <w:t>在</w:t>
      </w:r>
      <w:r>
        <w:rPr>
          <w:rFonts w:asciiTheme="minorEastAsia" w:eastAsiaTheme="minorEastAsia" w:hAnsiTheme="minorEastAsia" w:hint="eastAsia"/>
        </w:rPr>
        <w:t>现有系统平稳运行的基础上，通过</w:t>
      </w:r>
      <w:r w:rsidRPr="0031160A">
        <w:rPr>
          <w:rFonts w:asciiTheme="minorEastAsia" w:eastAsiaTheme="minorEastAsia" w:hAnsiTheme="minorEastAsia" w:hint="eastAsia"/>
        </w:rPr>
        <w:t>与广东省集中式人力资源和</w:t>
      </w:r>
      <w:r w:rsidR="00AC3FD5">
        <w:rPr>
          <w:rFonts w:asciiTheme="minorEastAsia" w:eastAsiaTheme="minorEastAsia" w:hAnsiTheme="minorEastAsia" w:hint="eastAsia"/>
        </w:rPr>
        <w:t>社会保障一体化信息系统工伤保险结算云平台提供的接口</w:t>
      </w:r>
      <w:r>
        <w:rPr>
          <w:rFonts w:asciiTheme="minorEastAsia" w:eastAsiaTheme="minorEastAsia" w:hAnsiTheme="minorEastAsia" w:hint="eastAsia"/>
        </w:rPr>
        <w:t>进行对接</w:t>
      </w:r>
      <w:r w:rsidR="0081223D">
        <w:rPr>
          <w:rFonts w:asciiTheme="minorEastAsia" w:eastAsiaTheme="minorEastAsia" w:hAnsiTheme="minorEastAsia" w:hint="eastAsia"/>
        </w:rPr>
        <w:t>，</w:t>
      </w:r>
      <w:r w:rsidR="002D5CC6" w:rsidRPr="00D378C7">
        <w:rPr>
          <w:rFonts w:asciiTheme="minorEastAsia" w:eastAsiaTheme="minorEastAsia" w:hAnsiTheme="minorEastAsia" w:hint="eastAsia"/>
        </w:rPr>
        <w:t>实现工伤保险待遇享受情况查询，工伤</w:t>
      </w:r>
      <w:r w:rsidR="002D5CC6">
        <w:rPr>
          <w:rFonts w:asciiTheme="minorEastAsia" w:eastAsiaTheme="minorEastAsia" w:hAnsiTheme="minorEastAsia" w:hint="eastAsia"/>
        </w:rPr>
        <w:t>门诊病人挂号、退号、收费、退费业务，工伤住院病人</w:t>
      </w:r>
      <w:r w:rsidR="002D5CC6" w:rsidRPr="00D378C7">
        <w:rPr>
          <w:rFonts w:asciiTheme="minorEastAsia" w:eastAsiaTheme="minorEastAsia" w:hAnsiTheme="minorEastAsia" w:hint="eastAsia"/>
        </w:rPr>
        <w:t>入院登记、处方上传、出院登记和结算、取消结算、取消</w:t>
      </w:r>
      <w:r w:rsidR="00AC3FD5">
        <w:rPr>
          <w:rFonts w:asciiTheme="minorEastAsia" w:eastAsiaTheme="minorEastAsia" w:hAnsiTheme="minorEastAsia" w:hint="eastAsia"/>
        </w:rPr>
        <w:t>入院等</w:t>
      </w:r>
      <w:r w:rsidR="0081223D">
        <w:rPr>
          <w:rFonts w:asciiTheme="minorEastAsia" w:eastAsiaTheme="minorEastAsia" w:hAnsiTheme="minorEastAsia" w:hint="eastAsia"/>
        </w:rPr>
        <w:t>相应查询功能，</w:t>
      </w:r>
      <w:r w:rsidR="00AC3FD5">
        <w:rPr>
          <w:rFonts w:asciiTheme="minorEastAsia" w:eastAsiaTheme="minorEastAsia" w:hAnsiTheme="minorEastAsia" w:hint="eastAsia"/>
        </w:rPr>
        <w:t>为参保人提供高效、便捷的结算</w:t>
      </w:r>
      <w:r>
        <w:rPr>
          <w:rFonts w:asciiTheme="minorEastAsia" w:eastAsiaTheme="minorEastAsia" w:hAnsiTheme="minorEastAsia" w:hint="eastAsia"/>
        </w:rPr>
        <w:t>服务</w:t>
      </w:r>
      <w:r w:rsidR="00C711D8">
        <w:rPr>
          <w:rFonts w:asciiTheme="minorEastAsia" w:eastAsiaTheme="minorEastAsia" w:hAnsiTheme="minorEastAsia" w:hint="eastAsia"/>
        </w:rPr>
        <w:t>。</w:t>
      </w:r>
      <w:r w:rsidR="00645CF5" w:rsidRPr="0031160A">
        <w:rPr>
          <w:rFonts w:asciiTheme="minorEastAsia" w:eastAsiaTheme="minorEastAsia" w:hAnsiTheme="minorEastAsia" w:hint="eastAsia"/>
        </w:rPr>
        <w:t>接口要求安全可靠、运行稳定、响应及时、数据准确、操作简便易用、界面友好。</w:t>
      </w:r>
    </w:p>
    <w:p w:rsidR="00AC3FD5" w:rsidRPr="0081223D" w:rsidRDefault="000E5C52" w:rsidP="0081223D">
      <w:pPr>
        <w:pStyle w:val="a4"/>
        <w:ind w:firstLineChars="0" w:firstLine="0"/>
        <w:rPr>
          <w:rFonts w:asciiTheme="minorEastAsia" w:eastAsiaTheme="minorEastAsia" w:hAnsiTheme="minorEastAsia"/>
        </w:rPr>
      </w:pPr>
      <w:r w:rsidRPr="0031160A">
        <w:rPr>
          <w:rFonts w:asciiTheme="minorEastAsia" w:eastAsiaTheme="minorEastAsia" w:hAnsiTheme="minorEastAsia" w:cs="宋体" w:hint="eastAsia"/>
          <w:b/>
          <w:color w:val="000000" w:themeColor="text1"/>
        </w:rPr>
        <w:t>（四）</w:t>
      </w:r>
      <w:r w:rsidR="00AC3FD5">
        <w:rPr>
          <w:rFonts w:asciiTheme="minorEastAsia" w:eastAsiaTheme="minorEastAsia" w:hAnsiTheme="minorEastAsia" w:cs="宋体" w:hint="eastAsia"/>
          <w:b/>
          <w:color w:val="000000" w:themeColor="text1"/>
        </w:rPr>
        <w:t>对接需求</w:t>
      </w:r>
    </w:p>
    <w:p w:rsidR="00AC3FD5" w:rsidRPr="00836245" w:rsidRDefault="00AC3FD5" w:rsidP="00AC3FD5">
      <w:pPr>
        <w:spacing w:line="360" w:lineRule="auto"/>
        <w:rPr>
          <w:rFonts w:asciiTheme="minorEastAsia" w:eastAsiaTheme="minorEastAsia" w:hAnsiTheme="minorEastAsia" w:cs="宋体"/>
          <w:color w:val="000000" w:themeColor="text1"/>
        </w:rPr>
      </w:pPr>
      <w:r w:rsidRPr="00836245">
        <w:rPr>
          <w:rFonts w:asciiTheme="minorEastAsia" w:eastAsiaTheme="minorEastAsia" w:hAnsiTheme="minorEastAsia" w:cs="宋体" w:hint="eastAsia"/>
          <w:color w:val="000000" w:themeColor="text1"/>
        </w:rPr>
        <w:t>1．对接列表</w:t>
      </w:r>
    </w:p>
    <w:p w:rsidR="00AC3FD5" w:rsidRPr="0031160A" w:rsidRDefault="00AC3FD5" w:rsidP="00AC3FD5">
      <w:pPr>
        <w:pStyle w:val="a4"/>
        <w:ind w:firstLineChars="0" w:firstLine="0"/>
        <w:rPr>
          <w:rFonts w:asciiTheme="minorEastAsia" w:eastAsiaTheme="minorEastAsia" w:hAnsiTheme="minorEastAsia"/>
        </w:rPr>
      </w:pPr>
      <w:r w:rsidRPr="0031160A">
        <w:rPr>
          <w:rFonts w:asciiTheme="minorEastAsia" w:eastAsiaTheme="minorEastAsia" w:hAnsiTheme="minorEastAsia"/>
        </w:rPr>
        <w:t>说明</w:t>
      </w:r>
      <w:r w:rsidRPr="0031160A">
        <w:rPr>
          <w:rFonts w:asciiTheme="minorEastAsia" w:eastAsiaTheme="minorEastAsia" w:hAnsiTheme="minorEastAsia" w:hint="eastAsia"/>
        </w:rPr>
        <w:t>：工伤保险协议服务机构调用工伤保险系统，符号为：</w:t>
      </w:r>
      <w:r w:rsidRPr="0031160A">
        <w:rPr>
          <w:rFonts w:asciiTheme="minorEastAsia" w:eastAsiaTheme="minorEastAsia" w:hAnsiTheme="minorEastAsia" w:hint="eastAsia"/>
          <w:b/>
        </w:rPr>
        <w:t>→</w:t>
      </w:r>
      <w:r w:rsidRPr="0031160A">
        <w:rPr>
          <w:rFonts w:asciiTheme="minorEastAsia" w:eastAsiaTheme="minorEastAsia" w:hAnsiTheme="minorEastAsia" w:hint="eastAsia"/>
        </w:rPr>
        <w:t>；工伤保险系统调用工伤保险协议服务机构系统，符号为：</w:t>
      </w:r>
      <w:r w:rsidRPr="0031160A">
        <w:rPr>
          <w:rFonts w:asciiTheme="minorEastAsia" w:eastAsiaTheme="minorEastAsia" w:hAnsiTheme="minorEastAsia" w:hint="eastAsia"/>
          <w:b/>
        </w:rPr>
        <w:t>←</w:t>
      </w:r>
    </w:p>
    <w:tbl>
      <w:tblPr>
        <w:tblW w:w="84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2268"/>
        <w:gridCol w:w="2977"/>
        <w:gridCol w:w="1276"/>
      </w:tblGrid>
      <w:tr w:rsidR="00AC3FD5" w:rsidRPr="0031160A" w:rsidTr="00AC3FD5">
        <w:trPr>
          <w:trHeight w:val="270"/>
        </w:trPr>
        <w:tc>
          <w:tcPr>
            <w:tcW w:w="1959"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bCs/>
              </w:rPr>
            </w:pPr>
            <w:r w:rsidRPr="0031160A">
              <w:rPr>
                <w:rFonts w:asciiTheme="minorEastAsia" w:eastAsiaTheme="minorEastAsia" w:hAnsiTheme="minorEastAsia" w:hint="eastAsia"/>
                <w:bCs/>
              </w:rPr>
              <w:t>业务类型</w:t>
            </w: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bCs/>
              </w:rPr>
            </w:pPr>
            <w:r w:rsidRPr="0031160A">
              <w:rPr>
                <w:rFonts w:asciiTheme="minorEastAsia" w:eastAsiaTheme="minorEastAsia" w:hAnsiTheme="minorEastAsia" w:hint="eastAsia"/>
                <w:bCs/>
              </w:rPr>
              <w:t>编码(</w:t>
            </w:r>
            <w:r w:rsidRPr="0031160A">
              <w:rPr>
                <w:rFonts w:asciiTheme="minorEastAsia" w:eastAsiaTheme="minorEastAsia" w:hAnsiTheme="minorEastAsia" w:hint="eastAsia"/>
              </w:rPr>
              <w:t>function_id</w:t>
            </w:r>
            <w:r w:rsidRPr="0031160A">
              <w:rPr>
                <w:rFonts w:asciiTheme="minorEastAsia" w:eastAsiaTheme="minorEastAsia" w:hAnsiTheme="minorEastAsia" w:hint="eastAsia"/>
                <w:bCs/>
              </w:rPr>
              <w:t>)</w:t>
            </w:r>
          </w:p>
        </w:tc>
        <w:tc>
          <w:tcPr>
            <w:tcW w:w="2977"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bCs/>
              </w:rPr>
            </w:pPr>
            <w:r w:rsidRPr="0031160A">
              <w:rPr>
                <w:rFonts w:asciiTheme="minorEastAsia" w:eastAsiaTheme="minorEastAsia" w:hAnsiTheme="minorEastAsia" w:hint="eastAsia"/>
                <w:bCs/>
              </w:rPr>
              <w:t>对应接口名称</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bCs/>
              </w:rPr>
            </w:pPr>
            <w:r w:rsidRPr="0031160A">
              <w:rPr>
                <w:rFonts w:asciiTheme="minorEastAsia" w:eastAsiaTheme="minorEastAsia" w:hAnsiTheme="minorEastAsia" w:hint="eastAsia"/>
                <w:bCs/>
              </w:rPr>
              <w:t>调用方向</w:t>
            </w:r>
          </w:p>
        </w:tc>
      </w:tr>
      <w:tr w:rsidR="00AC3FD5" w:rsidRPr="0031160A" w:rsidTr="00AC3FD5">
        <w:trPr>
          <w:trHeight w:val="270"/>
        </w:trPr>
        <w:tc>
          <w:tcPr>
            <w:tcW w:w="1959" w:type="dxa"/>
            <w:vMerge w:val="restart"/>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门诊就医业务</w:t>
            </w:r>
          </w:p>
        </w:tc>
        <w:tc>
          <w:tcPr>
            <w:tcW w:w="2268" w:type="dxa"/>
          </w:tcPr>
          <w:p w:rsidR="00AC3FD5" w:rsidRPr="0031160A" w:rsidRDefault="00AC3FD5" w:rsidP="00BE645E">
            <w:pPr>
              <w:spacing w:line="360" w:lineRule="auto"/>
              <w:jc w:val="center"/>
              <w:rPr>
                <w:rFonts w:asciiTheme="minorEastAsia" w:eastAsiaTheme="minorEastAsia" w:hAnsiTheme="minorEastAsia" w:cs="Arial"/>
              </w:rPr>
            </w:pPr>
            <w:bookmarkStart w:id="2" w:name="OLE_LINK6"/>
            <w:bookmarkStart w:id="3" w:name="OLE_LINK7"/>
            <w:r w:rsidRPr="0031160A">
              <w:rPr>
                <w:rFonts w:asciiTheme="minorEastAsia" w:eastAsiaTheme="minorEastAsia" w:hAnsiTheme="minorEastAsia" w:cs="Arial" w:hint="eastAsia"/>
              </w:rPr>
              <w:t>bizh110001</w:t>
            </w:r>
            <w:bookmarkEnd w:id="2"/>
            <w:bookmarkEnd w:id="3"/>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门诊挂号时取人员信息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bizh110102</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收费时提取门诊业务信息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bizh110103</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退费时提取门诊业务信息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bookmarkStart w:id="4" w:name="OLE_LINK8"/>
            <w:bookmarkStart w:id="5" w:name="OLE_LINK9"/>
            <w:r w:rsidRPr="0031160A">
              <w:rPr>
                <w:rFonts w:asciiTheme="minorEastAsia" w:eastAsiaTheme="minorEastAsia" w:hAnsiTheme="minorEastAsia" w:hint="eastAsia"/>
              </w:rPr>
              <w:t>bizh110104</w:t>
            </w:r>
            <w:bookmarkEnd w:id="4"/>
            <w:bookmarkEnd w:id="5"/>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门诊挂号</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bizh110105</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门诊计算并保存费用信息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bizh110106</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取消门诊挂号</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550"/>
        </w:trPr>
        <w:tc>
          <w:tcPr>
            <w:tcW w:w="1959" w:type="dxa"/>
            <w:vMerge w:val="restart"/>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住院就医业务 </w:t>
            </w: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bizh120001</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入院登记时取人员信息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bizh120102</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入院登记后取业务信息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bizh120002</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校验并保存费用信息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bizh120003</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校验并计算费用信息</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443"/>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bizh120004</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删除本次住院业务的所有费用明细</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bizh120103</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入院登记</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bizh120104</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入院登记信息修改</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bizh120105</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出院登记·</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bizh120106</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出院结算</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bizh120107</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取消出院结算</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bizh120108</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取消出院登记</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bizh120109</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取消入院登记</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rPr>
              <w:t>bizh120206</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结算信息提取</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rPr>
              <w:t>bizh120113</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费用清单信息提取</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val="restart"/>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病案信息上传</w:t>
            </w: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bizh200101</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住院病人信息（病案首页）录入</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bizh200102</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住院病人诊断信息（病案首页）录入</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bizh200103</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住院病人手术信息（病案首页）录入</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bizh200104</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住院病人产科分娩婴儿信息（病案首页）录入</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bizh20010</w:t>
            </w:r>
            <w:r w:rsidRPr="0031160A">
              <w:rPr>
                <w:rFonts w:asciiTheme="minorEastAsia" w:eastAsiaTheme="minorEastAsia" w:hAnsiTheme="minorEastAsia"/>
              </w:rPr>
              <w:t>5</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肿瘤专科病人治疗记录信</w:t>
            </w:r>
            <w:r w:rsidRPr="0031160A">
              <w:rPr>
                <w:rFonts w:asciiTheme="minorEastAsia" w:eastAsiaTheme="minorEastAsia" w:hAnsiTheme="minorEastAsia" w:cs="Arial" w:hint="eastAsia"/>
                <w:kern w:val="0"/>
              </w:rPr>
              <w:lastRenderedPageBreak/>
              <w:t>息（病案首页）录入</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lastRenderedPageBreak/>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bizh200106</w:t>
            </w:r>
          </w:p>
        </w:tc>
        <w:tc>
          <w:tcPr>
            <w:tcW w:w="2977" w:type="dxa"/>
          </w:tcPr>
          <w:p w:rsidR="00AC3FD5" w:rsidRPr="0031160A" w:rsidRDefault="00AC3FD5" w:rsidP="00BE645E">
            <w:pPr>
              <w:spacing w:line="360" w:lineRule="auto"/>
              <w:rPr>
                <w:rFonts w:asciiTheme="minorEastAsia" w:eastAsiaTheme="minorEastAsia" w:hAnsiTheme="minorEastAsia" w:cs="Arial"/>
                <w:kern w:val="0"/>
              </w:rPr>
            </w:pPr>
            <w:r w:rsidRPr="0031160A">
              <w:rPr>
                <w:rFonts w:asciiTheme="minorEastAsia" w:eastAsiaTheme="minorEastAsia" w:hAnsiTheme="minorEastAsia" w:cs="Arial" w:hint="eastAsia"/>
                <w:kern w:val="0"/>
              </w:rPr>
              <w:t>出院小结（出院记录）录入</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val="restart"/>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其他接口</w:t>
            </w: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bizh410004</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累计查询接口</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b/>
                <w:color w:val="FF0000"/>
                <w:highlight w:val="yellow"/>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hint="eastAsia"/>
              </w:rPr>
              <w:t>bizh410005</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基金状态查询接口</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b/>
                <w:color w:val="FF0000"/>
                <w:highlight w:val="yellow"/>
              </w:rPr>
            </w:pPr>
            <w:r w:rsidRPr="0031160A">
              <w:rPr>
                <w:rFonts w:asciiTheme="minorEastAsia" w:eastAsiaTheme="minorEastAsia" w:hAnsiTheme="minorEastAsia" w:hint="eastAsia"/>
                <w:b/>
              </w:rPr>
              <w:t>→</w:t>
            </w:r>
          </w:p>
        </w:tc>
      </w:tr>
      <w:tr w:rsidR="00AC3FD5" w:rsidRPr="0031160A" w:rsidTr="00AC3FD5">
        <w:trPr>
          <w:trHeight w:val="270"/>
        </w:trPr>
        <w:tc>
          <w:tcPr>
            <w:tcW w:w="1959" w:type="dxa"/>
            <w:vMerge/>
          </w:tcPr>
          <w:p w:rsidR="00AC3FD5" w:rsidRPr="0031160A" w:rsidRDefault="00AC3FD5" w:rsidP="00BE645E">
            <w:pPr>
              <w:spacing w:line="360" w:lineRule="auto"/>
              <w:rPr>
                <w:rFonts w:asciiTheme="minorEastAsia" w:eastAsiaTheme="minorEastAsia" w:hAnsiTheme="minorEastAsia" w:cs="Arial"/>
              </w:rPr>
            </w:pPr>
          </w:p>
        </w:tc>
        <w:tc>
          <w:tcPr>
            <w:tcW w:w="2268"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rPr>
            </w:pPr>
            <w:r w:rsidRPr="0031160A">
              <w:rPr>
                <w:rFonts w:asciiTheme="minorEastAsia" w:eastAsiaTheme="minorEastAsia" w:hAnsiTheme="minorEastAsia"/>
              </w:rPr>
              <w:t>bizh120205</w:t>
            </w:r>
          </w:p>
        </w:tc>
        <w:tc>
          <w:tcPr>
            <w:tcW w:w="2977" w:type="dxa"/>
          </w:tcPr>
          <w:p w:rsidR="00AC3FD5" w:rsidRPr="0031160A" w:rsidRDefault="00AC3FD5" w:rsidP="00BE645E">
            <w:pPr>
              <w:spacing w:line="360" w:lineRule="auto"/>
              <w:rPr>
                <w:rFonts w:asciiTheme="minorEastAsia" w:eastAsiaTheme="minorEastAsia" w:hAnsiTheme="minorEastAsia" w:cs="Arial"/>
              </w:rPr>
            </w:pPr>
            <w:r w:rsidRPr="0031160A">
              <w:rPr>
                <w:rFonts w:asciiTheme="minorEastAsia" w:eastAsiaTheme="minorEastAsia" w:hAnsiTheme="minorEastAsia" w:cs="Arial" w:hint="eastAsia"/>
              </w:rPr>
              <w:t>码表服务接口</w:t>
            </w:r>
          </w:p>
        </w:tc>
        <w:tc>
          <w:tcPr>
            <w:tcW w:w="1276" w:type="dxa"/>
          </w:tcPr>
          <w:p w:rsidR="00AC3FD5" w:rsidRPr="0031160A" w:rsidRDefault="00AC3FD5" w:rsidP="00BE645E">
            <w:pPr>
              <w:pStyle w:val="a5"/>
              <w:spacing w:before="0" w:beforeAutospacing="0" w:after="0" w:afterAutospacing="0" w:line="360" w:lineRule="auto"/>
              <w:jc w:val="center"/>
              <w:rPr>
                <w:rFonts w:asciiTheme="minorEastAsia" w:eastAsiaTheme="minorEastAsia" w:hAnsiTheme="minorEastAsia"/>
                <w:b/>
              </w:rPr>
            </w:pPr>
            <w:r w:rsidRPr="0031160A">
              <w:rPr>
                <w:rFonts w:asciiTheme="minorEastAsia" w:eastAsiaTheme="minorEastAsia" w:hAnsiTheme="minorEastAsia" w:hint="eastAsia"/>
                <w:b/>
              </w:rPr>
              <w:t>→</w:t>
            </w:r>
          </w:p>
        </w:tc>
      </w:tr>
    </w:tbl>
    <w:p w:rsidR="00836245" w:rsidRPr="00836245" w:rsidRDefault="00AC3FD5" w:rsidP="00836245">
      <w:pPr>
        <w:spacing w:line="360" w:lineRule="auto"/>
        <w:ind w:left="284" w:hanging="284"/>
        <w:jc w:val="left"/>
        <w:rPr>
          <w:rFonts w:asciiTheme="minorEastAsia" w:eastAsiaTheme="minorEastAsia" w:hAnsiTheme="minorEastAsia" w:cs="宋体"/>
          <w:b/>
          <w:color w:val="000000" w:themeColor="text1"/>
        </w:rPr>
      </w:pPr>
      <w:r w:rsidRPr="00836245">
        <w:rPr>
          <w:rFonts w:asciiTheme="minorEastAsia" w:eastAsiaTheme="minorEastAsia" w:hAnsiTheme="minorEastAsia" w:cs="宋体" w:hint="eastAsia"/>
          <w:color w:val="000000" w:themeColor="text1"/>
        </w:rPr>
        <w:t>2</w:t>
      </w:r>
      <w:r w:rsidR="00836245" w:rsidRPr="00836245">
        <w:rPr>
          <w:rFonts w:asciiTheme="minorEastAsia" w:eastAsiaTheme="minorEastAsia" w:hAnsiTheme="minorEastAsia" w:cs="宋体" w:hint="eastAsia"/>
          <w:color w:val="000000" w:themeColor="text1"/>
        </w:rPr>
        <w:t>．</w:t>
      </w:r>
      <w:r w:rsidRPr="00836245">
        <w:rPr>
          <w:rFonts w:ascii="Times New Roman" w:hAnsi="Times New Roman" w:hint="eastAsia"/>
        </w:rPr>
        <w:t>详细接口参数详见广东省社会保险基金管理局《广东省工伤保险协议服务机构联网结算接口规范</w:t>
      </w:r>
      <w:r w:rsidRPr="00836245">
        <w:rPr>
          <w:rFonts w:ascii="Times New Roman" w:hAnsi="Times New Roman" w:hint="eastAsia"/>
        </w:rPr>
        <w:t>_</w:t>
      </w:r>
      <w:r w:rsidRPr="00836245">
        <w:rPr>
          <w:rFonts w:ascii="Times New Roman" w:hAnsi="Times New Roman"/>
        </w:rPr>
        <w:t>v1.0_20190508</w:t>
      </w:r>
      <w:r w:rsidRPr="00836245">
        <w:rPr>
          <w:rFonts w:ascii="Times New Roman" w:hAnsi="Times New Roman" w:hint="eastAsia"/>
        </w:rPr>
        <w:t>》及最新参数要求。</w:t>
      </w:r>
    </w:p>
    <w:p w:rsidR="0081223D" w:rsidRDefault="00836245" w:rsidP="0081223D">
      <w:pPr>
        <w:spacing w:line="360" w:lineRule="auto"/>
        <w:jc w:val="left"/>
        <w:rPr>
          <w:rFonts w:ascii="Times New Roman" w:hAnsi="Times New Roman"/>
        </w:rPr>
      </w:pPr>
      <w:r w:rsidRPr="00836245">
        <w:rPr>
          <w:rFonts w:asciiTheme="minorEastAsia" w:eastAsiaTheme="minorEastAsia" w:hAnsiTheme="minorEastAsia" w:cs="宋体" w:hint="eastAsia"/>
          <w:color w:val="000000" w:themeColor="text1"/>
        </w:rPr>
        <w:t>3．需支持与医院HIS系统进行无缝对接。</w:t>
      </w:r>
    </w:p>
    <w:p w:rsidR="00AC3FD5" w:rsidRPr="0081223D" w:rsidRDefault="00AC3FD5" w:rsidP="0081223D">
      <w:pPr>
        <w:spacing w:line="360" w:lineRule="auto"/>
        <w:jc w:val="left"/>
        <w:rPr>
          <w:rFonts w:ascii="Times New Roman" w:hAnsi="Times New Roman"/>
        </w:rPr>
      </w:pPr>
      <w:r>
        <w:rPr>
          <w:rFonts w:asciiTheme="minorEastAsia" w:eastAsiaTheme="minorEastAsia" w:hAnsiTheme="minorEastAsia" w:cs="宋体" w:hint="eastAsia"/>
          <w:b/>
          <w:color w:val="000000" w:themeColor="text1"/>
        </w:rPr>
        <w:t>（五）接口说明</w:t>
      </w:r>
    </w:p>
    <w:p w:rsidR="00FE3427" w:rsidRDefault="00FE3427" w:rsidP="00836245">
      <w:pPr>
        <w:pStyle w:val="a4"/>
        <w:ind w:firstLineChars="0" w:firstLine="0"/>
        <w:rPr>
          <w:rFonts w:asciiTheme="minorEastAsia" w:eastAsiaTheme="minorEastAsia" w:hAnsiTheme="minorEastAsia"/>
          <w:b/>
        </w:rPr>
      </w:pPr>
      <w:r>
        <w:rPr>
          <w:rFonts w:asciiTheme="minorEastAsia" w:eastAsiaTheme="minorEastAsia" w:hAnsiTheme="minorEastAsia" w:hint="eastAsia"/>
          <w:b/>
        </w:rPr>
        <w:t>1、门诊业务</w:t>
      </w:r>
    </w:p>
    <w:p w:rsidR="00FE3427" w:rsidRDefault="00FE3427" w:rsidP="00836245">
      <w:pPr>
        <w:pStyle w:val="a4"/>
        <w:ind w:firstLineChars="0" w:firstLine="0"/>
      </w:pPr>
      <w:r>
        <w:rPr>
          <w:rFonts w:asciiTheme="minorEastAsia" w:eastAsiaTheme="minorEastAsia" w:hAnsiTheme="minorEastAsia" w:hint="eastAsia"/>
          <w:b/>
        </w:rPr>
        <w:t>1.1、</w:t>
      </w:r>
      <w:bookmarkStart w:id="6" w:name="_Toc465154641"/>
      <w:bookmarkStart w:id="7" w:name="_Toc465256889"/>
      <w:bookmarkStart w:id="8" w:name="_Toc8242662"/>
      <w:r w:rsidRPr="00FE3427">
        <w:rPr>
          <w:rFonts w:hint="eastAsia"/>
          <w:b/>
        </w:rPr>
        <w:t>门诊挂号时取人员信息</w:t>
      </w:r>
      <w:bookmarkEnd w:id="6"/>
      <w:bookmarkEnd w:id="7"/>
      <w:bookmarkEnd w:id="8"/>
      <w:r w:rsidRPr="00FE3427">
        <w:rPr>
          <w:rFonts w:hint="eastAsia"/>
          <w:b/>
        </w:rPr>
        <w:t>。</w:t>
      </w:r>
    </w:p>
    <w:p w:rsidR="00FE3427" w:rsidRDefault="00FE3427" w:rsidP="00836245">
      <w:pPr>
        <w:pStyle w:val="a4"/>
      </w:pPr>
      <w:r>
        <w:rPr>
          <w:rFonts w:hint="eastAsia"/>
        </w:rPr>
        <w:t>在办理门诊业务登记时，通过个人标识（电脑号、社会保障号码、社保卡号）取参保人基本信息、个人帐户信息、基金冻结信息及工伤认定等信息。</w:t>
      </w:r>
    </w:p>
    <w:p w:rsidR="00FE3427" w:rsidRPr="003913B7" w:rsidRDefault="00FE3427" w:rsidP="00836245">
      <w:pPr>
        <w:pStyle w:val="3"/>
        <w:numPr>
          <w:ilvl w:val="0"/>
          <w:numId w:val="0"/>
        </w:numPr>
        <w:ind w:left="720" w:hangingChars="299" w:hanging="720"/>
        <w:rPr>
          <w:rFonts w:ascii="Times New Roman" w:eastAsia="宋体" w:hAnsi="Times New Roman"/>
          <w:b/>
          <w:bCs w:val="0"/>
          <w:kern w:val="2"/>
          <w:sz w:val="24"/>
          <w:szCs w:val="24"/>
        </w:rPr>
      </w:pPr>
      <w:r w:rsidRPr="003913B7">
        <w:rPr>
          <w:rFonts w:asciiTheme="minorEastAsia" w:eastAsiaTheme="minorEastAsia" w:hAnsiTheme="minorEastAsia" w:hint="eastAsia"/>
          <w:b/>
          <w:bCs w:val="0"/>
          <w:kern w:val="2"/>
          <w:sz w:val="24"/>
          <w:szCs w:val="24"/>
        </w:rPr>
        <w:t>1.2、</w:t>
      </w:r>
      <w:r w:rsidRPr="003913B7">
        <w:rPr>
          <w:rFonts w:ascii="Times New Roman" w:eastAsia="宋体" w:hAnsi="Times New Roman" w:hint="eastAsia"/>
          <w:b/>
          <w:bCs w:val="0"/>
          <w:kern w:val="2"/>
          <w:sz w:val="24"/>
          <w:szCs w:val="24"/>
        </w:rPr>
        <w:t>收费时提取门诊业务信息。</w:t>
      </w:r>
    </w:p>
    <w:p w:rsidR="00FE3427" w:rsidRDefault="00FE3427" w:rsidP="00FE3427">
      <w:pPr>
        <w:pStyle w:val="a4"/>
      </w:pPr>
      <w:r>
        <w:rPr>
          <w:rFonts w:hint="eastAsia"/>
        </w:rPr>
        <w:t>通过输入就医登记号或个人标识（电脑号、社会保障号码、社保卡号）提取已登记的门诊业务信息。如“</w:t>
      </w:r>
      <w:r>
        <w:t>金额</w:t>
      </w:r>
      <w:r>
        <w:rPr>
          <w:rFonts w:hint="eastAsia"/>
        </w:rPr>
        <w:t>”</w:t>
      </w:r>
      <w:r>
        <w:t>为负数，则为退费</w:t>
      </w:r>
      <w:r>
        <w:rPr>
          <w:rFonts w:hint="eastAsia"/>
        </w:rPr>
        <w:t>。</w:t>
      </w:r>
    </w:p>
    <w:p w:rsidR="00FE3427" w:rsidRPr="003913B7" w:rsidRDefault="00FE3427" w:rsidP="00836245">
      <w:pPr>
        <w:pStyle w:val="3"/>
        <w:numPr>
          <w:ilvl w:val="0"/>
          <w:numId w:val="0"/>
        </w:numPr>
        <w:ind w:left="720" w:hangingChars="299" w:hanging="720"/>
        <w:rPr>
          <w:rFonts w:ascii="Times New Roman" w:eastAsia="宋体" w:hAnsi="Times New Roman"/>
          <w:b/>
          <w:bCs w:val="0"/>
          <w:kern w:val="2"/>
          <w:sz w:val="24"/>
          <w:szCs w:val="24"/>
        </w:rPr>
      </w:pPr>
      <w:bookmarkStart w:id="9" w:name="_Toc8242663"/>
      <w:r w:rsidRPr="003913B7">
        <w:rPr>
          <w:rFonts w:asciiTheme="minorEastAsia" w:eastAsiaTheme="minorEastAsia" w:hAnsiTheme="minorEastAsia" w:hint="eastAsia"/>
          <w:b/>
          <w:bCs w:val="0"/>
          <w:kern w:val="2"/>
          <w:sz w:val="24"/>
          <w:szCs w:val="24"/>
        </w:rPr>
        <w:t>1.3</w:t>
      </w:r>
      <w:r w:rsidRPr="003913B7">
        <w:rPr>
          <w:rFonts w:ascii="Times New Roman" w:eastAsia="宋体" w:hAnsi="Times New Roman" w:hint="eastAsia"/>
          <w:b/>
          <w:bCs w:val="0"/>
          <w:kern w:val="2"/>
          <w:sz w:val="24"/>
          <w:szCs w:val="24"/>
        </w:rPr>
        <w:t>、</w:t>
      </w:r>
      <w:bookmarkStart w:id="10" w:name="_Toc8242664"/>
      <w:bookmarkEnd w:id="9"/>
      <w:r w:rsidRPr="003913B7">
        <w:rPr>
          <w:rFonts w:ascii="Times New Roman" w:eastAsia="宋体" w:hAnsi="Times New Roman" w:hint="eastAsia"/>
          <w:b/>
          <w:bCs w:val="0"/>
          <w:kern w:val="2"/>
          <w:sz w:val="24"/>
          <w:szCs w:val="24"/>
        </w:rPr>
        <w:t>退费时提取门诊业务信息</w:t>
      </w:r>
      <w:bookmarkEnd w:id="10"/>
      <w:r w:rsidRPr="003913B7">
        <w:rPr>
          <w:rFonts w:ascii="Times New Roman" w:eastAsia="宋体" w:hAnsi="Times New Roman" w:hint="eastAsia"/>
          <w:b/>
          <w:bCs w:val="0"/>
          <w:kern w:val="2"/>
          <w:sz w:val="24"/>
          <w:szCs w:val="24"/>
        </w:rPr>
        <w:t>。</w:t>
      </w:r>
    </w:p>
    <w:p w:rsidR="00FE3427" w:rsidRDefault="00FE3427" w:rsidP="00FE3427">
      <w:pPr>
        <w:pStyle w:val="a4"/>
      </w:pPr>
      <w:r>
        <w:rPr>
          <w:rFonts w:hint="eastAsia"/>
        </w:rPr>
        <w:t>通过输入就医登记号或个人标识（电脑号、社会保障号码、社保卡号）提取已收费的门诊业务、费用信息。</w:t>
      </w:r>
    </w:p>
    <w:p w:rsidR="00FE3427" w:rsidRPr="003913B7" w:rsidRDefault="00FE3427" w:rsidP="00836245">
      <w:pPr>
        <w:pStyle w:val="3"/>
        <w:numPr>
          <w:ilvl w:val="0"/>
          <w:numId w:val="0"/>
        </w:numPr>
        <w:ind w:left="720" w:hangingChars="299" w:hanging="720"/>
        <w:rPr>
          <w:rFonts w:asciiTheme="minorEastAsia" w:eastAsiaTheme="minorEastAsia" w:hAnsiTheme="minorEastAsia"/>
          <w:b/>
          <w:bCs w:val="0"/>
          <w:kern w:val="2"/>
          <w:sz w:val="24"/>
          <w:szCs w:val="24"/>
        </w:rPr>
      </w:pPr>
      <w:r w:rsidRPr="003913B7">
        <w:rPr>
          <w:rFonts w:asciiTheme="minorEastAsia" w:eastAsiaTheme="minorEastAsia" w:hAnsiTheme="minorEastAsia" w:hint="eastAsia"/>
          <w:b/>
          <w:bCs w:val="0"/>
          <w:kern w:val="2"/>
          <w:sz w:val="24"/>
          <w:szCs w:val="24"/>
        </w:rPr>
        <w:t>1.4、</w:t>
      </w:r>
      <w:bookmarkStart w:id="11" w:name="_Toc8242665"/>
      <w:r w:rsidRPr="003913B7">
        <w:rPr>
          <w:rFonts w:asciiTheme="minorEastAsia" w:eastAsiaTheme="minorEastAsia" w:hAnsiTheme="minorEastAsia" w:hint="eastAsia"/>
          <w:b/>
          <w:bCs w:val="0"/>
          <w:kern w:val="2"/>
          <w:sz w:val="24"/>
          <w:szCs w:val="24"/>
        </w:rPr>
        <w:t>门诊挂号</w:t>
      </w:r>
      <w:bookmarkEnd w:id="11"/>
    </w:p>
    <w:p w:rsidR="00FE3427" w:rsidRDefault="00FE3427" w:rsidP="00836245">
      <w:pPr>
        <w:pStyle w:val="a4"/>
      </w:pPr>
      <w:r>
        <w:rPr>
          <w:rFonts w:hint="eastAsia"/>
        </w:rPr>
        <w:t>校验并保存门诊登记信息，保存门诊业务登记信息</w:t>
      </w:r>
      <w:r w:rsidR="0020785C">
        <w:rPr>
          <w:rFonts w:hint="eastAsia"/>
        </w:rPr>
        <w:t>至结算平台</w:t>
      </w:r>
      <w:r>
        <w:rPr>
          <w:rFonts w:hint="eastAsia"/>
        </w:rPr>
        <w:t>。</w:t>
      </w:r>
    </w:p>
    <w:p w:rsidR="00FE3427" w:rsidRPr="003913B7" w:rsidRDefault="00FE3427" w:rsidP="00836245">
      <w:pPr>
        <w:pStyle w:val="3"/>
        <w:numPr>
          <w:ilvl w:val="0"/>
          <w:numId w:val="0"/>
        </w:numPr>
        <w:ind w:left="720" w:hangingChars="299" w:hanging="720"/>
        <w:rPr>
          <w:rFonts w:asciiTheme="minorEastAsia" w:eastAsiaTheme="minorEastAsia" w:hAnsiTheme="minorEastAsia"/>
          <w:b/>
          <w:bCs w:val="0"/>
          <w:kern w:val="2"/>
          <w:sz w:val="24"/>
          <w:szCs w:val="24"/>
        </w:rPr>
      </w:pPr>
      <w:r w:rsidRPr="003913B7">
        <w:rPr>
          <w:rFonts w:asciiTheme="minorEastAsia" w:eastAsiaTheme="minorEastAsia" w:hAnsiTheme="minorEastAsia" w:hint="eastAsia"/>
          <w:b/>
          <w:bCs w:val="0"/>
          <w:kern w:val="2"/>
          <w:sz w:val="24"/>
          <w:szCs w:val="24"/>
        </w:rPr>
        <w:t>1.5、</w:t>
      </w:r>
      <w:bookmarkStart w:id="12" w:name="_Toc465154645"/>
      <w:bookmarkStart w:id="13" w:name="_Toc465256893"/>
      <w:bookmarkStart w:id="14" w:name="_Toc8242666"/>
      <w:r w:rsidRPr="003913B7">
        <w:rPr>
          <w:rFonts w:asciiTheme="minorEastAsia" w:eastAsiaTheme="minorEastAsia" w:hAnsiTheme="minorEastAsia" w:hint="eastAsia"/>
          <w:b/>
          <w:bCs w:val="0"/>
          <w:kern w:val="2"/>
          <w:sz w:val="24"/>
          <w:szCs w:val="24"/>
        </w:rPr>
        <w:t>门诊</w:t>
      </w:r>
      <w:bookmarkEnd w:id="12"/>
      <w:bookmarkEnd w:id="13"/>
      <w:r w:rsidRPr="003913B7">
        <w:rPr>
          <w:rFonts w:asciiTheme="minorEastAsia" w:eastAsiaTheme="minorEastAsia" w:hAnsiTheme="minorEastAsia" w:hint="eastAsia"/>
          <w:b/>
          <w:bCs w:val="0"/>
          <w:kern w:val="2"/>
          <w:sz w:val="24"/>
          <w:szCs w:val="24"/>
        </w:rPr>
        <w:t>费用上传并结算</w:t>
      </w:r>
      <w:bookmarkEnd w:id="14"/>
    </w:p>
    <w:p w:rsidR="00FE3427" w:rsidRPr="00FE3427" w:rsidRDefault="00FE3427" w:rsidP="00FE3427">
      <w:pPr>
        <w:pStyle w:val="a4"/>
      </w:pPr>
      <w:r>
        <w:rPr>
          <w:rFonts w:hint="eastAsia"/>
        </w:rPr>
        <w:t>校验并保存普通门诊费用明细信息</w:t>
      </w:r>
      <w:r w:rsidR="0020785C">
        <w:rPr>
          <w:rFonts w:hint="eastAsia"/>
        </w:rPr>
        <w:t>至结算平台</w:t>
      </w:r>
      <w:r>
        <w:rPr>
          <w:rFonts w:hint="eastAsia"/>
        </w:rPr>
        <w:t>。</w:t>
      </w:r>
    </w:p>
    <w:p w:rsidR="00FE3427" w:rsidRPr="003913B7" w:rsidRDefault="00FE3427" w:rsidP="00836245">
      <w:pPr>
        <w:pStyle w:val="3"/>
        <w:numPr>
          <w:ilvl w:val="0"/>
          <w:numId w:val="0"/>
        </w:numPr>
        <w:ind w:left="720" w:hangingChars="299" w:hanging="720"/>
        <w:rPr>
          <w:rFonts w:asciiTheme="minorEastAsia" w:eastAsiaTheme="minorEastAsia" w:hAnsiTheme="minorEastAsia"/>
          <w:b/>
          <w:bCs w:val="0"/>
          <w:kern w:val="2"/>
          <w:sz w:val="24"/>
          <w:szCs w:val="24"/>
        </w:rPr>
      </w:pPr>
      <w:r w:rsidRPr="003913B7">
        <w:rPr>
          <w:rFonts w:asciiTheme="minorEastAsia" w:eastAsiaTheme="minorEastAsia" w:hAnsiTheme="minorEastAsia" w:hint="eastAsia"/>
          <w:b/>
          <w:bCs w:val="0"/>
          <w:kern w:val="2"/>
          <w:sz w:val="24"/>
          <w:szCs w:val="24"/>
        </w:rPr>
        <w:t>1.6、</w:t>
      </w:r>
      <w:bookmarkStart w:id="15" w:name="_Toc8242667"/>
      <w:r w:rsidRPr="003913B7">
        <w:rPr>
          <w:rFonts w:asciiTheme="minorEastAsia" w:eastAsiaTheme="minorEastAsia" w:hAnsiTheme="minorEastAsia" w:hint="eastAsia"/>
          <w:b/>
          <w:bCs w:val="0"/>
          <w:kern w:val="2"/>
          <w:sz w:val="24"/>
          <w:szCs w:val="24"/>
        </w:rPr>
        <w:t>取消门诊挂号</w:t>
      </w:r>
      <w:bookmarkEnd w:id="15"/>
    </w:p>
    <w:p w:rsidR="00A12383" w:rsidRDefault="00A12383" w:rsidP="00A12383">
      <w:pPr>
        <w:pStyle w:val="a4"/>
      </w:pPr>
      <w:r>
        <w:rPr>
          <w:rFonts w:hint="eastAsia"/>
        </w:rPr>
        <w:t>先取消挂号的业务，然后通过医院编号和就医登记号取消门诊登记业务。</w:t>
      </w:r>
    </w:p>
    <w:p w:rsidR="00A12383" w:rsidRPr="00A12383" w:rsidRDefault="00836245" w:rsidP="00836245">
      <w:pPr>
        <w:pStyle w:val="a4"/>
        <w:ind w:firstLineChars="0" w:firstLine="0"/>
        <w:rPr>
          <w:rFonts w:asciiTheme="minorEastAsia" w:eastAsiaTheme="minorEastAsia" w:hAnsiTheme="minorEastAsia"/>
          <w:b/>
        </w:rPr>
      </w:pPr>
      <w:bookmarkStart w:id="16" w:name="_Toc465154647"/>
      <w:bookmarkStart w:id="17" w:name="_Toc465256895"/>
      <w:bookmarkStart w:id="18" w:name="_Toc8242668"/>
      <w:bookmarkStart w:id="19" w:name="OLE_LINK15"/>
      <w:bookmarkStart w:id="20" w:name="OLE_LINK16"/>
      <w:bookmarkStart w:id="21" w:name="OLE_LINK22"/>
      <w:r>
        <w:rPr>
          <w:rFonts w:asciiTheme="minorEastAsia" w:eastAsiaTheme="minorEastAsia" w:hAnsiTheme="minorEastAsia" w:hint="eastAsia"/>
          <w:b/>
        </w:rPr>
        <w:t>2.</w:t>
      </w:r>
      <w:r w:rsidR="00A12383" w:rsidRPr="00A12383">
        <w:rPr>
          <w:rFonts w:asciiTheme="minorEastAsia" w:eastAsiaTheme="minorEastAsia" w:hAnsiTheme="minorEastAsia" w:hint="eastAsia"/>
          <w:b/>
        </w:rPr>
        <w:t>住院业务</w:t>
      </w:r>
      <w:bookmarkEnd w:id="16"/>
      <w:bookmarkEnd w:id="17"/>
      <w:bookmarkEnd w:id="18"/>
    </w:p>
    <w:bookmarkEnd w:id="19"/>
    <w:bookmarkEnd w:id="20"/>
    <w:bookmarkEnd w:id="21"/>
    <w:p w:rsidR="00A12383" w:rsidRPr="003913B7" w:rsidRDefault="00A12383"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2.1、</w:t>
      </w:r>
      <w:bookmarkStart w:id="22" w:name="_Toc465154648"/>
      <w:bookmarkStart w:id="23" w:name="_Toc465256896"/>
      <w:bookmarkStart w:id="24" w:name="_Toc8242669"/>
      <w:r w:rsidRPr="003913B7">
        <w:rPr>
          <w:rFonts w:asciiTheme="minorEastAsia" w:eastAsiaTheme="minorEastAsia" w:hAnsiTheme="minorEastAsia" w:hint="eastAsia"/>
          <w:b/>
        </w:rPr>
        <w:t>入院登记时取人员信息</w:t>
      </w:r>
      <w:bookmarkEnd w:id="22"/>
      <w:bookmarkEnd w:id="23"/>
      <w:bookmarkEnd w:id="24"/>
      <w:r w:rsidRPr="003913B7">
        <w:rPr>
          <w:rFonts w:asciiTheme="minorEastAsia" w:eastAsiaTheme="minorEastAsia" w:hAnsiTheme="minorEastAsia" w:hint="eastAsia"/>
          <w:b/>
        </w:rPr>
        <w:t>。</w:t>
      </w:r>
    </w:p>
    <w:p w:rsidR="00A12383" w:rsidRDefault="00A12383" w:rsidP="00A12383">
      <w:pPr>
        <w:pStyle w:val="a4"/>
      </w:pPr>
      <w:r>
        <w:rPr>
          <w:rFonts w:hint="eastAsia"/>
        </w:rPr>
        <w:t>在办理入院登记时，通过个人标识（电脑号、社会保障号码、社保卡号）获取参保人基本信息、工伤认定等信息。</w:t>
      </w:r>
    </w:p>
    <w:p w:rsidR="00A12383" w:rsidRPr="003913B7" w:rsidRDefault="00A12383"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lastRenderedPageBreak/>
        <w:t>2.2、</w:t>
      </w:r>
      <w:bookmarkStart w:id="25" w:name="_Toc8242670"/>
      <w:r w:rsidRPr="003913B7">
        <w:rPr>
          <w:rFonts w:asciiTheme="minorEastAsia" w:eastAsiaTheme="minorEastAsia" w:hAnsiTheme="minorEastAsia" w:hint="eastAsia"/>
          <w:b/>
        </w:rPr>
        <w:t>入院登记</w:t>
      </w:r>
      <w:bookmarkEnd w:id="25"/>
      <w:r w:rsidRPr="003913B7">
        <w:rPr>
          <w:rFonts w:asciiTheme="minorEastAsia" w:eastAsiaTheme="minorEastAsia" w:hAnsiTheme="minorEastAsia" w:hint="eastAsia"/>
          <w:b/>
        </w:rPr>
        <w:t>。</w:t>
      </w:r>
    </w:p>
    <w:p w:rsidR="00A12383" w:rsidRDefault="00A12383" w:rsidP="00A12383">
      <w:pPr>
        <w:pStyle w:val="a4"/>
      </w:pPr>
      <w:r>
        <w:rPr>
          <w:rFonts w:hint="eastAsia"/>
        </w:rPr>
        <w:t>用于校验并保存入院登记信息。</w:t>
      </w:r>
    </w:p>
    <w:p w:rsidR="00FE3427" w:rsidRPr="003913B7" w:rsidRDefault="00A12383"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2.3、</w:t>
      </w:r>
      <w:bookmarkStart w:id="26" w:name="_Toc465154650"/>
      <w:bookmarkStart w:id="27" w:name="_Toc465256898"/>
      <w:bookmarkStart w:id="28" w:name="_Toc8242671"/>
      <w:r w:rsidRPr="003913B7">
        <w:rPr>
          <w:rFonts w:asciiTheme="minorEastAsia" w:eastAsiaTheme="minorEastAsia" w:hAnsiTheme="minorEastAsia" w:hint="eastAsia"/>
          <w:b/>
        </w:rPr>
        <w:t>入院登记后取业务信息</w:t>
      </w:r>
      <w:bookmarkEnd w:id="26"/>
      <w:bookmarkEnd w:id="27"/>
      <w:bookmarkEnd w:id="28"/>
      <w:r w:rsidRPr="003913B7">
        <w:rPr>
          <w:rFonts w:asciiTheme="minorEastAsia" w:eastAsiaTheme="minorEastAsia" w:hAnsiTheme="minorEastAsia" w:hint="eastAsia"/>
          <w:b/>
        </w:rPr>
        <w:t>。</w:t>
      </w:r>
    </w:p>
    <w:p w:rsidR="00A12383" w:rsidRDefault="00A12383" w:rsidP="00A12383">
      <w:pPr>
        <w:pStyle w:val="a4"/>
      </w:pPr>
      <w:r>
        <w:rPr>
          <w:rFonts w:hint="eastAsia"/>
        </w:rPr>
        <w:t>通过输入就医登记号、住院号或个人标识（电脑号、社会保障号码、社保卡号）提取已登记的业务信息。</w:t>
      </w:r>
    </w:p>
    <w:p w:rsidR="00A12383" w:rsidRPr="003913B7" w:rsidRDefault="00A12383"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2.4、</w:t>
      </w:r>
      <w:bookmarkStart w:id="29" w:name="_Toc8242672"/>
      <w:r w:rsidRPr="003913B7">
        <w:rPr>
          <w:rFonts w:asciiTheme="minorEastAsia" w:eastAsiaTheme="minorEastAsia" w:hAnsiTheme="minorEastAsia" w:hint="eastAsia"/>
          <w:b/>
        </w:rPr>
        <w:t>校验并保存费用信息</w:t>
      </w:r>
      <w:bookmarkEnd w:id="29"/>
      <w:r w:rsidRPr="003913B7">
        <w:rPr>
          <w:rFonts w:asciiTheme="minorEastAsia" w:eastAsiaTheme="minorEastAsia" w:hAnsiTheme="minorEastAsia" w:hint="eastAsia"/>
          <w:b/>
        </w:rPr>
        <w:t>。</w:t>
      </w:r>
    </w:p>
    <w:p w:rsidR="00A12383" w:rsidRDefault="00A12383" w:rsidP="00A12383">
      <w:pPr>
        <w:pStyle w:val="a4"/>
      </w:pPr>
      <w:r>
        <w:rPr>
          <w:rFonts w:hint="eastAsia"/>
        </w:rPr>
        <w:t>用于校验并保存费用明细。</w:t>
      </w:r>
    </w:p>
    <w:p w:rsidR="00A12383" w:rsidRDefault="00A12383" w:rsidP="00A12383">
      <w:pPr>
        <w:pStyle w:val="a4"/>
        <w:ind w:firstLine="482"/>
      </w:pPr>
      <w:r>
        <w:rPr>
          <w:rStyle w:val="a6"/>
        </w:rPr>
        <w:t>[</w:t>
      </w:r>
      <w:r>
        <w:rPr>
          <w:rStyle w:val="a6"/>
          <w:rFonts w:hint="eastAsia"/>
        </w:rPr>
        <w:t>注</w:t>
      </w:r>
      <w:r>
        <w:rPr>
          <w:rStyle w:val="a6"/>
        </w:rPr>
        <w:t xml:space="preserve">] </w:t>
      </w:r>
      <w:r>
        <w:rPr>
          <w:rFonts w:hint="eastAsia"/>
        </w:rPr>
        <w:t>只有在</w:t>
      </w:r>
      <w:r>
        <w:t>“</w:t>
      </w:r>
      <w:r>
        <w:rPr>
          <w:rFonts w:hint="eastAsia"/>
        </w:rPr>
        <w:t>入院登记后，出院登记前</w:t>
      </w:r>
      <w:r>
        <w:t>”</w:t>
      </w:r>
      <w:r>
        <w:rPr>
          <w:rFonts w:hint="eastAsia"/>
        </w:rPr>
        <w:t>，才可以录入保存费用明细信息。</w:t>
      </w:r>
    </w:p>
    <w:p w:rsidR="00FE3427" w:rsidRPr="003913B7" w:rsidRDefault="00A12383"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2.5、</w:t>
      </w:r>
      <w:bookmarkStart w:id="30" w:name="_Toc465154652"/>
      <w:bookmarkStart w:id="31" w:name="_Toc465256900"/>
      <w:bookmarkStart w:id="32" w:name="_Toc8242673"/>
      <w:r w:rsidRPr="003913B7">
        <w:rPr>
          <w:rFonts w:asciiTheme="minorEastAsia" w:eastAsiaTheme="minorEastAsia" w:hAnsiTheme="minorEastAsia" w:hint="eastAsia"/>
          <w:b/>
        </w:rPr>
        <w:t>校验并计算费用信息</w:t>
      </w:r>
      <w:bookmarkEnd w:id="30"/>
      <w:bookmarkEnd w:id="31"/>
      <w:bookmarkEnd w:id="32"/>
      <w:r w:rsidRPr="003913B7">
        <w:rPr>
          <w:rFonts w:asciiTheme="minorEastAsia" w:eastAsiaTheme="minorEastAsia" w:hAnsiTheme="minorEastAsia" w:hint="eastAsia"/>
          <w:b/>
        </w:rPr>
        <w:t>。</w:t>
      </w:r>
    </w:p>
    <w:p w:rsidR="00A12383" w:rsidRDefault="00A12383" w:rsidP="00102047">
      <w:pPr>
        <w:pStyle w:val="a4"/>
      </w:pPr>
      <w:r>
        <w:rPr>
          <w:rFonts w:hint="eastAsia"/>
        </w:rPr>
        <w:t>为便于医院中途结算，对已录入的费用进行计算（预结算），返回试算（预结算</w:t>
      </w:r>
      <w:r>
        <w:t>）</w:t>
      </w:r>
      <w:r>
        <w:rPr>
          <w:rFonts w:hint="eastAsia"/>
        </w:rPr>
        <w:t>结果。</w:t>
      </w:r>
    </w:p>
    <w:p w:rsidR="0097457B" w:rsidRPr="003913B7" w:rsidRDefault="0097457B"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2.6、</w:t>
      </w:r>
      <w:bookmarkStart w:id="33" w:name="_Toc8242674"/>
      <w:r w:rsidRPr="003913B7">
        <w:rPr>
          <w:rFonts w:asciiTheme="minorEastAsia" w:eastAsiaTheme="minorEastAsia" w:hAnsiTheme="minorEastAsia" w:hint="eastAsia"/>
          <w:b/>
        </w:rPr>
        <w:t>出院登记</w:t>
      </w:r>
      <w:bookmarkEnd w:id="33"/>
      <w:r w:rsidRPr="003913B7">
        <w:rPr>
          <w:rFonts w:asciiTheme="minorEastAsia" w:eastAsiaTheme="minorEastAsia" w:hAnsiTheme="minorEastAsia" w:hint="eastAsia"/>
          <w:b/>
        </w:rPr>
        <w:t>。</w:t>
      </w:r>
    </w:p>
    <w:p w:rsidR="0097457B" w:rsidRDefault="0097457B" w:rsidP="00102047">
      <w:pPr>
        <w:pStyle w:val="a4"/>
      </w:pPr>
      <w:r>
        <w:rPr>
          <w:rFonts w:hint="eastAsia"/>
        </w:rPr>
        <w:t>保存在院病人的出院登记信息。</w:t>
      </w:r>
    </w:p>
    <w:p w:rsidR="0097457B" w:rsidRPr="003913B7" w:rsidRDefault="0097457B"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2.7、</w:t>
      </w:r>
      <w:bookmarkStart w:id="34" w:name="_Toc8242675"/>
      <w:r w:rsidRPr="003913B7">
        <w:rPr>
          <w:rFonts w:asciiTheme="minorEastAsia" w:eastAsiaTheme="minorEastAsia" w:hAnsiTheme="minorEastAsia" w:hint="eastAsia"/>
          <w:b/>
        </w:rPr>
        <w:t>出院结算</w:t>
      </w:r>
      <w:bookmarkEnd w:id="34"/>
      <w:r w:rsidRPr="003913B7">
        <w:rPr>
          <w:rFonts w:asciiTheme="minorEastAsia" w:eastAsiaTheme="minorEastAsia" w:hAnsiTheme="minorEastAsia" w:hint="eastAsia"/>
          <w:b/>
        </w:rPr>
        <w:t>。</w:t>
      </w:r>
    </w:p>
    <w:p w:rsidR="0097457B" w:rsidRDefault="0097457B" w:rsidP="00102047">
      <w:pPr>
        <w:pStyle w:val="a4"/>
      </w:pPr>
      <w:r>
        <w:rPr>
          <w:rFonts w:hint="eastAsia"/>
        </w:rPr>
        <w:t>保存在院病人的出院结算信息。</w:t>
      </w:r>
    </w:p>
    <w:p w:rsidR="00926AF2" w:rsidRPr="003913B7" w:rsidRDefault="0097457B"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2.8、</w:t>
      </w:r>
      <w:bookmarkStart w:id="35" w:name="_Toc465154655"/>
      <w:bookmarkStart w:id="36" w:name="_Toc465256903"/>
      <w:bookmarkStart w:id="37" w:name="_Toc8242676"/>
      <w:r w:rsidR="00926AF2" w:rsidRPr="003913B7">
        <w:rPr>
          <w:rFonts w:asciiTheme="minorEastAsia" w:eastAsiaTheme="minorEastAsia" w:hAnsiTheme="minorEastAsia" w:hint="eastAsia"/>
          <w:b/>
        </w:rPr>
        <w:t>入院登记信息修改</w:t>
      </w:r>
      <w:bookmarkEnd w:id="35"/>
      <w:bookmarkEnd w:id="36"/>
      <w:bookmarkEnd w:id="37"/>
    </w:p>
    <w:p w:rsidR="00926AF2" w:rsidRDefault="00926AF2" w:rsidP="00102047">
      <w:pPr>
        <w:pStyle w:val="a4"/>
      </w:pPr>
      <w:r>
        <w:rPr>
          <w:rFonts w:hint="eastAsia"/>
        </w:rPr>
        <w:t>用于校验并修改入院登记信息。仅可修改的内容：入院病区、入院病区名称、入院科室、入院科室名称、医院业务号</w:t>
      </w:r>
      <w:r>
        <w:t>(</w:t>
      </w:r>
      <w:r>
        <w:rPr>
          <w:rFonts w:hint="eastAsia"/>
        </w:rPr>
        <w:t>住院号</w:t>
      </w:r>
      <w:r>
        <w:t>)</w:t>
      </w:r>
      <w:r>
        <w:rPr>
          <w:rFonts w:hint="eastAsia"/>
        </w:rPr>
        <w:t>、入院床位号。</w:t>
      </w:r>
    </w:p>
    <w:p w:rsidR="00926AF2" w:rsidRPr="003913B7" w:rsidRDefault="00926AF2" w:rsidP="00836245">
      <w:pPr>
        <w:pStyle w:val="a4"/>
        <w:ind w:firstLineChars="0" w:firstLine="0"/>
        <w:rPr>
          <w:rFonts w:asciiTheme="minorEastAsia" w:eastAsiaTheme="minorEastAsia" w:hAnsiTheme="minorEastAsia"/>
          <w:b/>
        </w:rPr>
      </w:pPr>
      <w:bookmarkStart w:id="38" w:name="_Toc8242677"/>
      <w:r w:rsidRPr="003913B7">
        <w:rPr>
          <w:rFonts w:asciiTheme="minorEastAsia" w:eastAsiaTheme="minorEastAsia" w:hAnsiTheme="minorEastAsia" w:hint="eastAsia"/>
          <w:b/>
        </w:rPr>
        <w:t>2.9、取消入院登记</w:t>
      </w:r>
      <w:bookmarkEnd w:id="38"/>
    </w:p>
    <w:p w:rsidR="00926AF2" w:rsidRDefault="00926AF2" w:rsidP="00102047">
      <w:pPr>
        <w:pStyle w:val="a4"/>
      </w:pPr>
      <w:r>
        <w:rPr>
          <w:rFonts w:hint="eastAsia"/>
        </w:rPr>
        <w:t>取消入院登记操作，将本次住院业务全部取消。</w:t>
      </w:r>
    </w:p>
    <w:p w:rsidR="00926AF2" w:rsidRDefault="00926AF2" w:rsidP="00102047">
      <w:pPr>
        <w:pStyle w:val="a4"/>
        <w:ind w:firstLine="482"/>
      </w:pPr>
      <w:r w:rsidRPr="00926AF2">
        <w:rPr>
          <w:b/>
          <w:bCs/>
        </w:rPr>
        <w:t>[</w:t>
      </w:r>
      <w:r w:rsidRPr="00926AF2">
        <w:rPr>
          <w:rFonts w:hint="eastAsia"/>
          <w:b/>
          <w:bCs/>
        </w:rPr>
        <w:t>注</w:t>
      </w:r>
      <w:r w:rsidRPr="00926AF2">
        <w:rPr>
          <w:b/>
          <w:bCs/>
        </w:rPr>
        <w:t xml:space="preserve">] </w:t>
      </w:r>
      <w:r>
        <w:rPr>
          <w:rFonts w:hint="eastAsia"/>
        </w:rPr>
        <w:t>如未取消入院登记，参保人还是处于在院状态，此时去别的医院办理业务将会提示业务互斥。</w:t>
      </w:r>
    </w:p>
    <w:p w:rsidR="00926AF2" w:rsidRPr="003913B7" w:rsidRDefault="00926AF2" w:rsidP="00836245">
      <w:pPr>
        <w:pStyle w:val="a4"/>
        <w:ind w:firstLineChars="0" w:firstLine="0"/>
        <w:rPr>
          <w:rFonts w:asciiTheme="minorEastAsia" w:eastAsiaTheme="minorEastAsia" w:hAnsiTheme="minorEastAsia"/>
          <w:b/>
        </w:rPr>
      </w:pPr>
      <w:bookmarkStart w:id="39" w:name="_Toc465154657"/>
      <w:bookmarkStart w:id="40" w:name="_Toc465256905"/>
      <w:bookmarkStart w:id="41" w:name="_Toc8242678"/>
      <w:r w:rsidRPr="003913B7">
        <w:rPr>
          <w:rFonts w:asciiTheme="minorEastAsia" w:eastAsiaTheme="minorEastAsia" w:hAnsiTheme="minorEastAsia" w:hint="eastAsia"/>
          <w:b/>
        </w:rPr>
        <w:t>2.10、取消出院登记</w:t>
      </w:r>
      <w:bookmarkEnd w:id="39"/>
      <w:bookmarkEnd w:id="40"/>
      <w:bookmarkEnd w:id="41"/>
    </w:p>
    <w:p w:rsidR="00926AF2" w:rsidRDefault="00926AF2" w:rsidP="00102047">
      <w:pPr>
        <w:pStyle w:val="a4"/>
      </w:pPr>
      <w:r>
        <w:rPr>
          <w:rFonts w:hint="eastAsia"/>
        </w:rPr>
        <w:t>取消出院登记操作，业务所在阶段变更为已入院登记，未出院登记状态。可调用取消入院登记回退业务状态，或重新办理出院登记。</w:t>
      </w:r>
    </w:p>
    <w:p w:rsidR="00926AF2" w:rsidRPr="003913B7" w:rsidRDefault="00926AF2" w:rsidP="00836245">
      <w:pPr>
        <w:pStyle w:val="a4"/>
        <w:ind w:firstLineChars="0" w:firstLine="0"/>
        <w:rPr>
          <w:rFonts w:asciiTheme="minorEastAsia" w:eastAsiaTheme="minorEastAsia" w:hAnsiTheme="minorEastAsia"/>
          <w:b/>
        </w:rPr>
      </w:pPr>
      <w:bookmarkStart w:id="42" w:name="_Toc465154658"/>
      <w:bookmarkStart w:id="43" w:name="_Toc465256906"/>
      <w:bookmarkStart w:id="44" w:name="_Toc8242679"/>
      <w:r w:rsidRPr="003913B7">
        <w:rPr>
          <w:rFonts w:asciiTheme="minorEastAsia" w:eastAsiaTheme="minorEastAsia" w:hAnsiTheme="minorEastAsia" w:hint="eastAsia"/>
          <w:b/>
        </w:rPr>
        <w:t>2.11、删除住院业务费用明细</w:t>
      </w:r>
      <w:bookmarkEnd w:id="42"/>
      <w:bookmarkEnd w:id="43"/>
      <w:bookmarkEnd w:id="44"/>
    </w:p>
    <w:p w:rsidR="00926AF2" w:rsidRDefault="00926AF2" w:rsidP="00102047">
      <w:pPr>
        <w:pStyle w:val="a4"/>
      </w:pPr>
      <w:r>
        <w:rPr>
          <w:rFonts w:hint="eastAsia"/>
        </w:rPr>
        <w:t>删除本次住院业务的所有费用明细。</w:t>
      </w:r>
    </w:p>
    <w:p w:rsidR="00926AF2" w:rsidRDefault="00926AF2" w:rsidP="00102047">
      <w:pPr>
        <w:pStyle w:val="a4"/>
      </w:pPr>
      <w:r>
        <w:t>说明</w:t>
      </w:r>
      <w:r>
        <w:rPr>
          <w:rFonts w:hint="eastAsia"/>
        </w:rPr>
        <w:t>：有些地市不允许删除费用、只能退费做冲减，此交易根据地市的管理要求，确定是否提供给这个地市。</w:t>
      </w:r>
    </w:p>
    <w:p w:rsidR="00926AF2" w:rsidRPr="003913B7" w:rsidRDefault="00926AF2"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lastRenderedPageBreak/>
        <w:t>2.12、</w:t>
      </w:r>
      <w:bookmarkStart w:id="45" w:name="_Toc465154659"/>
      <w:bookmarkStart w:id="46" w:name="_Toc465256907"/>
      <w:bookmarkStart w:id="47" w:name="_Toc8242680"/>
      <w:r w:rsidRPr="003913B7">
        <w:rPr>
          <w:rFonts w:asciiTheme="minorEastAsia" w:eastAsiaTheme="minorEastAsia" w:hAnsiTheme="minorEastAsia" w:hint="eastAsia"/>
          <w:b/>
        </w:rPr>
        <w:t>取消出院结算</w:t>
      </w:r>
      <w:bookmarkEnd w:id="45"/>
      <w:bookmarkEnd w:id="46"/>
      <w:bookmarkEnd w:id="47"/>
    </w:p>
    <w:p w:rsidR="00926AF2" w:rsidRDefault="00926AF2" w:rsidP="00102047">
      <w:pPr>
        <w:pStyle w:val="a4"/>
      </w:pPr>
      <w:r>
        <w:rPr>
          <w:rFonts w:hint="eastAsia"/>
        </w:rPr>
        <w:t>取消出院结算操作，业务所在阶段变更为已出院登记，未出院结算状态。可调用取消出院登记继续往回回退业务状态，或重新办理出院结算终结业务。</w:t>
      </w:r>
    </w:p>
    <w:p w:rsidR="0097457B" w:rsidRPr="003913B7" w:rsidRDefault="00926AF2"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2.13、</w:t>
      </w:r>
      <w:bookmarkStart w:id="48" w:name="_Toc8242681"/>
      <w:r w:rsidRPr="003913B7">
        <w:rPr>
          <w:rFonts w:asciiTheme="minorEastAsia" w:eastAsiaTheme="minorEastAsia" w:hAnsiTheme="minorEastAsia" w:hint="eastAsia"/>
          <w:b/>
        </w:rPr>
        <w:t>结算信息提取</w:t>
      </w:r>
      <w:bookmarkEnd w:id="48"/>
    </w:p>
    <w:p w:rsidR="00926AF2" w:rsidRDefault="00926AF2" w:rsidP="00102047">
      <w:pPr>
        <w:pStyle w:val="HTML"/>
        <w:spacing w:line="360" w:lineRule="auto"/>
        <w:ind w:firstLineChars="200" w:firstLine="480"/>
        <w:rPr>
          <w:rFonts w:ascii="Times New Roman" w:hAnsi="Times New Roman"/>
          <w:kern w:val="2"/>
          <w:sz w:val="24"/>
          <w:szCs w:val="24"/>
        </w:rPr>
      </w:pPr>
      <w:r>
        <w:rPr>
          <w:rFonts w:ascii="Times New Roman" w:hAnsi="Times New Roman" w:hint="eastAsia"/>
          <w:kern w:val="2"/>
          <w:sz w:val="24"/>
          <w:szCs w:val="24"/>
        </w:rPr>
        <w:t>住院结算单相关数据的传输，用于住院结算单的打印。</w:t>
      </w:r>
    </w:p>
    <w:p w:rsidR="00926AF2" w:rsidRPr="003913B7" w:rsidRDefault="00926AF2" w:rsidP="00836245">
      <w:pPr>
        <w:pStyle w:val="a4"/>
        <w:ind w:firstLineChars="0" w:firstLine="0"/>
        <w:rPr>
          <w:rFonts w:asciiTheme="minorEastAsia" w:eastAsiaTheme="minorEastAsia" w:hAnsiTheme="minorEastAsia"/>
          <w:b/>
        </w:rPr>
      </w:pPr>
      <w:r w:rsidRPr="003913B7">
        <w:rPr>
          <w:rFonts w:asciiTheme="minorEastAsia" w:eastAsiaTheme="minorEastAsia" w:hAnsiTheme="minorEastAsia" w:hint="eastAsia"/>
          <w:b/>
        </w:rPr>
        <w:t>2.14、</w:t>
      </w:r>
      <w:bookmarkStart w:id="49" w:name="_Toc8242682"/>
      <w:r w:rsidRPr="003913B7">
        <w:rPr>
          <w:rFonts w:asciiTheme="minorEastAsia" w:eastAsiaTheme="minorEastAsia" w:hAnsiTheme="minorEastAsia" w:hint="eastAsia"/>
          <w:b/>
        </w:rPr>
        <w:t>费用清单信息提取</w:t>
      </w:r>
      <w:bookmarkEnd w:id="49"/>
    </w:p>
    <w:p w:rsidR="00926AF2" w:rsidRDefault="00926AF2" w:rsidP="00102047">
      <w:pPr>
        <w:pStyle w:val="HTML"/>
        <w:spacing w:line="360" w:lineRule="auto"/>
        <w:ind w:firstLineChars="200" w:firstLine="480"/>
        <w:rPr>
          <w:rFonts w:ascii="Times New Roman" w:hAnsi="Times New Roman"/>
          <w:kern w:val="2"/>
          <w:sz w:val="24"/>
          <w:szCs w:val="24"/>
        </w:rPr>
      </w:pPr>
      <w:r>
        <w:rPr>
          <w:rFonts w:ascii="Times New Roman" w:hAnsi="Times New Roman" w:hint="eastAsia"/>
          <w:kern w:val="2"/>
          <w:sz w:val="24"/>
          <w:szCs w:val="24"/>
        </w:rPr>
        <w:t>提取病人就诊的费用清单记录。</w:t>
      </w:r>
    </w:p>
    <w:p w:rsidR="00926AF2" w:rsidRPr="004331D0" w:rsidRDefault="00926AF2" w:rsidP="00836245">
      <w:pPr>
        <w:pStyle w:val="a4"/>
        <w:ind w:firstLineChars="0" w:firstLine="0"/>
        <w:rPr>
          <w:rFonts w:asciiTheme="minorEastAsia" w:eastAsiaTheme="minorEastAsia" w:hAnsiTheme="minorEastAsia"/>
          <w:b/>
        </w:rPr>
      </w:pPr>
      <w:r>
        <w:rPr>
          <w:rFonts w:asciiTheme="minorEastAsia" w:eastAsiaTheme="minorEastAsia" w:hAnsiTheme="minorEastAsia" w:hint="eastAsia"/>
          <w:b/>
        </w:rPr>
        <w:t>3、</w:t>
      </w:r>
      <w:bookmarkStart w:id="50" w:name="_Toc8242683"/>
      <w:r w:rsidRPr="004331D0">
        <w:rPr>
          <w:rFonts w:asciiTheme="minorEastAsia" w:eastAsiaTheme="minorEastAsia" w:hAnsiTheme="minorEastAsia" w:hint="eastAsia"/>
          <w:b/>
        </w:rPr>
        <w:t>病案信息上传</w:t>
      </w:r>
      <w:bookmarkEnd w:id="50"/>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3.1、</w:t>
      </w:r>
      <w:bookmarkStart w:id="51" w:name="_Toc465154661"/>
      <w:bookmarkStart w:id="52" w:name="_Toc465256909"/>
      <w:bookmarkStart w:id="53" w:name="_Toc509387455"/>
      <w:bookmarkStart w:id="54" w:name="_Toc8242684"/>
      <w:r w:rsidRPr="004331D0">
        <w:rPr>
          <w:rFonts w:hint="eastAsia"/>
          <w:b/>
        </w:rPr>
        <w:t>住院病人信息（病案首页）录入</w:t>
      </w:r>
      <w:bookmarkEnd w:id="51"/>
      <w:bookmarkEnd w:id="52"/>
      <w:bookmarkEnd w:id="53"/>
      <w:bookmarkEnd w:id="54"/>
    </w:p>
    <w:p w:rsidR="00926AF2" w:rsidRDefault="00926AF2" w:rsidP="00102047">
      <w:pPr>
        <w:pStyle w:val="a4"/>
      </w:pPr>
      <w:r>
        <w:rPr>
          <w:rFonts w:hint="eastAsia"/>
        </w:rPr>
        <w:t>提交病案首页中住院病人的相关信息。</w:t>
      </w:r>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3.2、</w:t>
      </w:r>
      <w:bookmarkStart w:id="55" w:name="_Toc465256910"/>
      <w:bookmarkStart w:id="56" w:name="_Toc8242685"/>
      <w:bookmarkStart w:id="57" w:name="_Toc465154662"/>
      <w:bookmarkStart w:id="58" w:name="_Toc509387456"/>
      <w:r w:rsidRPr="004331D0">
        <w:rPr>
          <w:rFonts w:hint="eastAsia"/>
          <w:b/>
        </w:rPr>
        <w:t>住院病人诊断信息（病案首页）录入</w:t>
      </w:r>
      <w:bookmarkEnd w:id="55"/>
      <w:bookmarkEnd w:id="56"/>
      <w:bookmarkEnd w:id="57"/>
      <w:bookmarkEnd w:id="58"/>
    </w:p>
    <w:p w:rsidR="00926AF2" w:rsidRDefault="00926AF2" w:rsidP="00102047">
      <w:pPr>
        <w:pStyle w:val="a4"/>
      </w:pPr>
      <w:r>
        <w:rPr>
          <w:rFonts w:hint="eastAsia"/>
        </w:rPr>
        <w:t>提交病案首页中住院病人的诊断相关信息。</w:t>
      </w:r>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3.3、</w:t>
      </w:r>
      <w:bookmarkStart w:id="59" w:name="_Toc465256911"/>
      <w:bookmarkStart w:id="60" w:name="_Toc509387457"/>
      <w:bookmarkStart w:id="61" w:name="_Toc8242686"/>
      <w:bookmarkStart w:id="62" w:name="_Toc465154663"/>
      <w:r w:rsidRPr="004331D0">
        <w:rPr>
          <w:rFonts w:hint="eastAsia"/>
          <w:b/>
        </w:rPr>
        <w:t>住院病人手术信息（病案首页）录入</w:t>
      </w:r>
      <w:bookmarkEnd w:id="59"/>
      <w:bookmarkEnd w:id="60"/>
      <w:bookmarkEnd w:id="61"/>
      <w:bookmarkEnd w:id="62"/>
    </w:p>
    <w:p w:rsidR="00926AF2" w:rsidRDefault="00926AF2" w:rsidP="00102047">
      <w:pPr>
        <w:pStyle w:val="a4"/>
      </w:pPr>
      <w:r>
        <w:rPr>
          <w:rFonts w:hint="eastAsia"/>
        </w:rPr>
        <w:t>提交病案首页中住院病人的手术相关信息。选填接口，当病人发生手术治疗时需要提交。</w:t>
      </w:r>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3.4、</w:t>
      </w:r>
      <w:bookmarkStart w:id="63" w:name="_Toc465154664"/>
      <w:bookmarkStart w:id="64" w:name="_Toc465256912"/>
      <w:bookmarkStart w:id="65" w:name="_Toc509387458"/>
      <w:bookmarkStart w:id="66" w:name="_Toc8242687"/>
      <w:r w:rsidRPr="004331D0">
        <w:rPr>
          <w:rFonts w:hint="eastAsia"/>
          <w:b/>
        </w:rPr>
        <w:t>住院病人产科分娩婴儿信息（病案首页）录入</w:t>
      </w:r>
      <w:bookmarkEnd w:id="63"/>
      <w:bookmarkEnd w:id="64"/>
      <w:bookmarkEnd w:id="65"/>
      <w:bookmarkEnd w:id="66"/>
    </w:p>
    <w:p w:rsidR="00926AF2" w:rsidRDefault="00926AF2" w:rsidP="00102047">
      <w:pPr>
        <w:pStyle w:val="a4"/>
      </w:pPr>
      <w:r>
        <w:rPr>
          <w:rFonts w:hint="eastAsia"/>
        </w:rPr>
        <w:t>提交病案首页中住院病人的产科分娩婴儿相关信息。选填接口，当病人发生分娩时需要提交。</w:t>
      </w:r>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3.5、</w:t>
      </w:r>
      <w:bookmarkStart w:id="67" w:name="_Toc509387459"/>
      <w:bookmarkStart w:id="68" w:name="_Toc8242688"/>
      <w:bookmarkStart w:id="69" w:name="_Toc465154665"/>
      <w:bookmarkStart w:id="70" w:name="_Toc465256913"/>
      <w:r w:rsidRPr="004331D0">
        <w:rPr>
          <w:rFonts w:hint="eastAsia"/>
          <w:b/>
        </w:rPr>
        <w:t>肿瘤专科病人治疗记录信息（病案首页）录入</w:t>
      </w:r>
      <w:bookmarkEnd w:id="67"/>
      <w:bookmarkEnd w:id="68"/>
      <w:bookmarkEnd w:id="69"/>
      <w:bookmarkEnd w:id="70"/>
    </w:p>
    <w:p w:rsidR="00926AF2" w:rsidRDefault="00926AF2" w:rsidP="00102047">
      <w:pPr>
        <w:pStyle w:val="a4"/>
      </w:pPr>
      <w:r>
        <w:rPr>
          <w:rFonts w:hint="eastAsia"/>
        </w:rPr>
        <w:t>提交病案首页中住院病人的肿瘤专科病人治疗记录相关信息。</w:t>
      </w:r>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3.6、</w:t>
      </w:r>
      <w:bookmarkStart w:id="71" w:name="_Toc465154666"/>
      <w:bookmarkStart w:id="72" w:name="_Toc465256914"/>
      <w:bookmarkStart w:id="73" w:name="_Toc509387460"/>
      <w:bookmarkStart w:id="74" w:name="_Toc8242689"/>
      <w:r w:rsidRPr="004331D0">
        <w:rPr>
          <w:rFonts w:hint="eastAsia"/>
          <w:b/>
        </w:rPr>
        <w:t>出院小结（出院记录）录入</w:t>
      </w:r>
      <w:bookmarkEnd w:id="71"/>
      <w:bookmarkEnd w:id="72"/>
      <w:bookmarkEnd w:id="73"/>
      <w:bookmarkEnd w:id="74"/>
    </w:p>
    <w:p w:rsidR="00926AF2" w:rsidRDefault="00926AF2" w:rsidP="00836245">
      <w:pPr>
        <w:pStyle w:val="a4"/>
      </w:pPr>
      <w:r>
        <w:rPr>
          <w:rFonts w:hint="eastAsia"/>
        </w:rPr>
        <w:t>提交住院病人出院小结（出院记录）相关信息。</w:t>
      </w:r>
    </w:p>
    <w:p w:rsidR="00926AF2" w:rsidRPr="004331D0" w:rsidRDefault="00926AF2" w:rsidP="00836245">
      <w:pPr>
        <w:pStyle w:val="a4"/>
        <w:ind w:firstLineChars="0" w:firstLine="0"/>
        <w:rPr>
          <w:rFonts w:asciiTheme="minorEastAsia" w:eastAsiaTheme="minorEastAsia" w:hAnsiTheme="minorEastAsia"/>
          <w:b/>
        </w:rPr>
      </w:pPr>
      <w:r>
        <w:rPr>
          <w:rFonts w:asciiTheme="minorEastAsia" w:eastAsiaTheme="minorEastAsia" w:hAnsiTheme="minorEastAsia" w:hint="eastAsia"/>
          <w:b/>
        </w:rPr>
        <w:t>4、</w:t>
      </w:r>
      <w:bookmarkStart w:id="75" w:name="_Toc8242690"/>
      <w:r w:rsidRPr="004331D0">
        <w:rPr>
          <w:rFonts w:asciiTheme="minorEastAsia" w:eastAsiaTheme="minorEastAsia" w:hAnsiTheme="minorEastAsia" w:hint="eastAsia"/>
          <w:b/>
        </w:rPr>
        <w:t>其他信息接口</w:t>
      </w:r>
      <w:bookmarkEnd w:id="75"/>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4.1</w:t>
      </w:r>
      <w:r w:rsidRPr="004331D0">
        <w:rPr>
          <w:rFonts w:hint="eastAsia"/>
          <w:b/>
        </w:rPr>
        <w:t>、</w:t>
      </w:r>
      <w:bookmarkStart w:id="76" w:name="_Toc8242691"/>
      <w:r w:rsidRPr="004331D0">
        <w:rPr>
          <w:rFonts w:hint="eastAsia"/>
          <w:b/>
        </w:rPr>
        <w:t>累计查询接口</w:t>
      </w:r>
      <w:bookmarkEnd w:id="76"/>
    </w:p>
    <w:p w:rsidR="00926AF2" w:rsidRDefault="00926AF2" w:rsidP="00836245">
      <w:pPr>
        <w:spacing w:line="360" w:lineRule="auto"/>
        <w:ind w:firstLineChars="200" w:firstLine="480"/>
      </w:pPr>
      <w:r>
        <w:rPr>
          <w:rFonts w:hint="eastAsia"/>
        </w:rPr>
        <w:t>累计信息查询。</w:t>
      </w:r>
    </w:p>
    <w:p w:rsidR="00926AF2" w:rsidRPr="004331D0" w:rsidRDefault="00926AF2" w:rsidP="00836245">
      <w:pPr>
        <w:pStyle w:val="a4"/>
        <w:ind w:firstLineChars="0" w:firstLine="0"/>
        <w:rPr>
          <w:b/>
        </w:rPr>
      </w:pPr>
      <w:r w:rsidRPr="000615D5">
        <w:rPr>
          <w:rFonts w:asciiTheme="minorEastAsia" w:eastAsiaTheme="minorEastAsia" w:hAnsiTheme="minorEastAsia" w:hint="eastAsia"/>
          <w:b/>
        </w:rPr>
        <w:t>4.2</w:t>
      </w:r>
      <w:r w:rsidRPr="004331D0">
        <w:rPr>
          <w:rFonts w:hint="eastAsia"/>
          <w:b/>
        </w:rPr>
        <w:t>、</w:t>
      </w:r>
      <w:bookmarkStart w:id="77" w:name="_Toc8242692"/>
      <w:r w:rsidRPr="004331D0">
        <w:rPr>
          <w:rFonts w:hint="eastAsia"/>
          <w:b/>
        </w:rPr>
        <w:t>基金状态查询接口</w:t>
      </w:r>
      <w:bookmarkEnd w:id="77"/>
    </w:p>
    <w:p w:rsidR="00926AF2" w:rsidRDefault="00926AF2" w:rsidP="00836245">
      <w:pPr>
        <w:spacing w:line="360" w:lineRule="auto"/>
        <w:ind w:firstLineChars="200" w:firstLine="480"/>
      </w:pPr>
      <w:r>
        <w:rPr>
          <w:rFonts w:hint="eastAsia"/>
        </w:rPr>
        <w:t>基金状态查询</w:t>
      </w:r>
    </w:p>
    <w:p w:rsidR="004331D0" w:rsidRPr="004331D0" w:rsidRDefault="004331D0" w:rsidP="00836245">
      <w:pPr>
        <w:pStyle w:val="a4"/>
        <w:ind w:firstLineChars="0" w:firstLine="0"/>
        <w:rPr>
          <w:b/>
        </w:rPr>
      </w:pPr>
      <w:r w:rsidRPr="000615D5">
        <w:rPr>
          <w:rFonts w:asciiTheme="minorEastAsia" w:eastAsiaTheme="minorEastAsia" w:hAnsiTheme="minorEastAsia" w:hint="eastAsia"/>
          <w:b/>
        </w:rPr>
        <w:t>4.3、</w:t>
      </w:r>
      <w:bookmarkStart w:id="78" w:name="_Toc8242693"/>
      <w:r w:rsidRPr="004331D0">
        <w:rPr>
          <w:rFonts w:hint="eastAsia"/>
          <w:b/>
        </w:rPr>
        <w:t>码表服务接口</w:t>
      </w:r>
      <w:bookmarkEnd w:id="78"/>
    </w:p>
    <w:p w:rsidR="004331D0" w:rsidRDefault="004331D0" w:rsidP="00836245">
      <w:pPr>
        <w:spacing w:line="360" w:lineRule="auto"/>
        <w:ind w:firstLineChars="200" w:firstLine="480"/>
      </w:pPr>
      <w:r>
        <w:rPr>
          <w:rFonts w:hint="eastAsia"/>
        </w:rPr>
        <w:t>码表名称查询</w:t>
      </w:r>
    </w:p>
    <w:p w:rsidR="006A77EB" w:rsidRPr="00061B61" w:rsidRDefault="006A77EB" w:rsidP="006A77EB">
      <w:pPr>
        <w:spacing w:line="360" w:lineRule="auto"/>
        <w:jc w:val="left"/>
        <w:rPr>
          <w:rFonts w:asciiTheme="minorEastAsia" w:eastAsiaTheme="minorEastAsia" w:hAnsiTheme="minorEastAsia" w:cs="宋体"/>
          <w:color w:val="000000" w:themeColor="text1"/>
        </w:rPr>
      </w:pPr>
      <w:r>
        <w:rPr>
          <w:rFonts w:ascii="宋体" w:hAnsi="宋体" w:cs="宋体" w:hint="eastAsia"/>
          <w:b/>
          <w:color w:val="000000"/>
          <w:szCs w:val="21"/>
        </w:rPr>
        <w:lastRenderedPageBreak/>
        <w:t>（</w:t>
      </w:r>
      <w:r w:rsidR="0081223D">
        <w:rPr>
          <w:rFonts w:ascii="宋体" w:hAnsi="宋体" w:cs="宋体" w:hint="eastAsia"/>
          <w:b/>
          <w:color w:val="000000"/>
          <w:szCs w:val="21"/>
        </w:rPr>
        <w:t>六）</w:t>
      </w:r>
      <w:r w:rsidRPr="00447922">
        <w:rPr>
          <w:rFonts w:ascii="宋体" w:hAnsi="宋体" w:cs="宋体" w:hint="eastAsia"/>
          <w:b/>
          <w:color w:val="000000"/>
          <w:szCs w:val="21"/>
        </w:rPr>
        <w:t>商务要求</w:t>
      </w:r>
    </w:p>
    <w:p w:rsidR="006A77EB" w:rsidRPr="00DE2539" w:rsidRDefault="006A77EB" w:rsidP="006A77EB">
      <w:pPr>
        <w:spacing w:line="360" w:lineRule="auto"/>
        <w:rPr>
          <w:rFonts w:ascii="宋体" w:hAnsi="宋体" w:cs="宋体"/>
          <w:b/>
          <w:color w:val="000000"/>
          <w:szCs w:val="21"/>
        </w:rPr>
      </w:pPr>
      <w:r w:rsidRPr="00DE2539">
        <w:rPr>
          <w:rFonts w:ascii="宋体" w:hAnsi="宋体" w:cs="宋体" w:hint="eastAsia"/>
          <w:b/>
          <w:color w:val="000000"/>
          <w:szCs w:val="21"/>
        </w:rPr>
        <w:t>1.供货要求：</w:t>
      </w:r>
    </w:p>
    <w:p w:rsidR="006A77EB" w:rsidRDefault="006A77EB" w:rsidP="006A77EB">
      <w:pPr>
        <w:spacing w:line="360" w:lineRule="auto"/>
        <w:rPr>
          <w:rFonts w:ascii="宋体" w:hAnsi="宋体" w:cs="Arial"/>
          <w:szCs w:val="21"/>
        </w:rPr>
      </w:pPr>
      <w:r>
        <w:rPr>
          <w:rFonts w:ascii="宋体" w:hAnsi="宋体" w:cs="Arial" w:hint="eastAsia"/>
          <w:szCs w:val="21"/>
        </w:rPr>
        <w:t>1.2</w:t>
      </w:r>
      <w:r w:rsidRPr="00447922">
        <w:rPr>
          <w:rFonts w:ascii="宋体" w:hAnsi="宋体" w:cs="Arial" w:hint="eastAsia"/>
          <w:szCs w:val="21"/>
        </w:rPr>
        <w:t>投标人必须承诺所提供产品符合国家或行业标准，以及用户提出的有关应用需求，且不存在第三方侵权行为。</w:t>
      </w:r>
    </w:p>
    <w:p w:rsidR="006A77EB" w:rsidRPr="00252911" w:rsidRDefault="006A77EB" w:rsidP="006A77EB">
      <w:pPr>
        <w:spacing w:line="360" w:lineRule="auto"/>
        <w:rPr>
          <w:rFonts w:ascii="宋体" w:hAnsi="宋体" w:cs="Arial"/>
          <w:szCs w:val="21"/>
        </w:rPr>
      </w:pPr>
      <w:r w:rsidRPr="00252911">
        <w:rPr>
          <w:rFonts w:ascii="宋体" w:hAnsi="宋体" w:cs="Arial" w:hint="eastAsia"/>
          <w:szCs w:val="21"/>
        </w:rPr>
        <w:t>1.3投标人应具备信息化建设项目同类经验，</w:t>
      </w:r>
      <w:r>
        <w:rPr>
          <w:rFonts w:ascii="宋体" w:hAnsi="宋体" w:cs="Arial" w:hint="eastAsia"/>
          <w:szCs w:val="21"/>
        </w:rPr>
        <w:t>并按照广东省工伤保险联网结算的要求完成相应的接口改造。</w:t>
      </w:r>
    </w:p>
    <w:p w:rsidR="006A77EB" w:rsidRPr="00DE2539" w:rsidRDefault="006A77EB" w:rsidP="006A77EB">
      <w:pPr>
        <w:spacing w:line="360" w:lineRule="auto"/>
        <w:rPr>
          <w:rFonts w:ascii="宋体" w:hAnsi="宋体" w:cs="宋体"/>
          <w:b/>
          <w:color w:val="000000"/>
          <w:szCs w:val="21"/>
        </w:rPr>
      </w:pPr>
      <w:r w:rsidRPr="00DE2539">
        <w:rPr>
          <w:rFonts w:ascii="宋体" w:hAnsi="宋体" w:cs="宋体" w:hint="eastAsia"/>
          <w:b/>
          <w:color w:val="000000"/>
          <w:szCs w:val="21"/>
        </w:rPr>
        <w:t xml:space="preserve">2.工期要求： </w:t>
      </w:r>
    </w:p>
    <w:p w:rsidR="006A77EB" w:rsidRPr="00447922" w:rsidRDefault="006A77EB" w:rsidP="006A77EB">
      <w:pPr>
        <w:spacing w:line="360" w:lineRule="auto"/>
        <w:rPr>
          <w:rFonts w:ascii="宋体" w:hAnsi="宋体" w:cs="Arial"/>
          <w:szCs w:val="21"/>
        </w:rPr>
      </w:pPr>
      <w:r>
        <w:rPr>
          <w:rFonts w:ascii="宋体" w:hAnsi="宋体" w:cs="Arial" w:hint="eastAsia"/>
          <w:szCs w:val="21"/>
        </w:rPr>
        <w:t xml:space="preserve">    按照惠州医保政策要求时间内完成广东省</w:t>
      </w:r>
      <w:r w:rsidRPr="0031160A">
        <w:rPr>
          <w:rFonts w:asciiTheme="minorEastAsia" w:eastAsiaTheme="minorEastAsia" w:hAnsiTheme="minorEastAsia" w:cs="宋体" w:hint="eastAsia"/>
          <w:color w:val="000000" w:themeColor="text1"/>
          <w:kern w:val="0"/>
        </w:rPr>
        <w:t>工伤保险协议服务机构联网结算接口</w:t>
      </w:r>
      <w:r>
        <w:rPr>
          <w:rFonts w:ascii="宋体" w:hAnsi="宋体" w:cs="Arial" w:hint="eastAsia"/>
          <w:szCs w:val="21"/>
        </w:rPr>
        <w:t>工作，</w:t>
      </w:r>
      <w:r w:rsidRPr="00447922">
        <w:rPr>
          <w:rFonts w:ascii="宋体" w:hAnsi="宋体" w:cs="Arial" w:hint="eastAsia"/>
          <w:szCs w:val="21"/>
        </w:rPr>
        <w:t>并完成对使用单位相关人员的操作与使用培训。</w:t>
      </w:r>
    </w:p>
    <w:p w:rsidR="006A77EB" w:rsidRPr="00447922" w:rsidRDefault="006A77EB" w:rsidP="006A77EB">
      <w:pPr>
        <w:spacing w:line="360" w:lineRule="auto"/>
        <w:rPr>
          <w:rFonts w:ascii="宋体" w:hAnsi="宋体" w:cs="Arial"/>
          <w:szCs w:val="21"/>
        </w:rPr>
      </w:pPr>
      <w:r w:rsidRPr="00DE2539">
        <w:rPr>
          <w:rFonts w:ascii="宋体" w:hAnsi="宋体" w:cs="宋体" w:hint="eastAsia"/>
          <w:b/>
          <w:color w:val="000000"/>
          <w:szCs w:val="21"/>
        </w:rPr>
        <w:t>3.交货地点：</w:t>
      </w:r>
      <w:r w:rsidRPr="00447922">
        <w:rPr>
          <w:rFonts w:ascii="宋体" w:hAnsi="宋体" w:cs="Arial" w:hint="eastAsia"/>
          <w:szCs w:val="21"/>
        </w:rPr>
        <w:t>采购人指定地点。</w:t>
      </w:r>
    </w:p>
    <w:p w:rsidR="006A77EB" w:rsidRPr="00DE2539" w:rsidRDefault="006A77EB" w:rsidP="006A77EB">
      <w:pPr>
        <w:spacing w:line="360" w:lineRule="auto"/>
        <w:rPr>
          <w:rFonts w:ascii="宋体" w:hAnsi="宋体" w:cs="宋体"/>
          <w:b/>
          <w:color w:val="000000"/>
          <w:szCs w:val="21"/>
        </w:rPr>
      </w:pPr>
      <w:r w:rsidRPr="00DE2539">
        <w:rPr>
          <w:rFonts w:ascii="宋体" w:hAnsi="宋体" w:cs="宋体" w:hint="eastAsia"/>
          <w:b/>
          <w:color w:val="000000"/>
          <w:szCs w:val="21"/>
        </w:rPr>
        <w:t>4.验收要求：</w:t>
      </w:r>
    </w:p>
    <w:p w:rsidR="006A77EB" w:rsidRPr="00447922" w:rsidRDefault="006A77EB" w:rsidP="006A77EB">
      <w:pPr>
        <w:spacing w:line="360" w:lineRule="auto"/>
        <w:rPr>
          <w:rFonts w:ascii="宋体" w:hAnsi="宋体" w:cs="Arial"/>
          <w:szCs w:val="21"/>
        </w:rPr>
      </w:pPr>
      <w:r>
        <w:rPr>
          <w:rFonts w:ascii="宋体" w:hAnsi="宋体" w:cs="Arial" w:hint="eastAsia"/>
          <w:szCs w:val="21"/>
        </w:rPr>
        <w:t xml:space="preserve">4.1 </w:t>
      </w:r>
      <w:r w:rsidRPr="00447922">
        <w:rPr>
          <w:rFonts w:ascii="宋体" w:hAnsi="宋体" w:cs="Arial" w:hint="eastAsia"/>
          <w:szCs w:val="21"/>
        </w:rPr>
        <w:t>项目完工后，采购人应组织验收工作。</w:t>
      </w:r>
    </w:p>
    <w:p w:rsidR="006A77EB" w:rsidRDefault="006A77EB" w:rsidP="006A77EB">
      <w:pPr>
        <w:spacing w:line="360" w:lineRule="auto"/>
        <w:rPr>
          <w:rFonts w:ascii="宋体" w:hAnsi="宋体" w:cs="Arial"/>
          <w:szCs w:val="21"/>
        </w:rPr>
      </w:pPr>
      <w:r w:rsidRPr="00447922">
        <w:rPr>
          <w:rFonts w:ascii="宋体" w:hAnsi="宋体" w:cs="Arial" w:hint="eastAsia"/>
          <w:szCs w:val="21"/>
        </w:rPr>
        <w:t>4</w:t>
      </w:r>
      <w:r>
        <w:rPr>
          <w:rFonts w:ascii="宋体" w:hAnsi="宋体" w:cs="Arial" w:hint="eastAsia"/>
          <w:szCs w:val="21"/>
        </w:rPr>
        <w:t>.2</w:t>
      </w:r>
      <w:r w:rsidRPr="00447922">
        <w:rPr>
          <w:rFonts w:ascii="宋体" w:hAnsi="宋体" w:cs="Arial" w:hint="eastAsia"/>
          <w:szCs w:val="21"/>
        </w:rPr>
        <w:t>中标供应商应负责在项目验收时将系统的全部有关产品说明书、原厂家安装手册、技术文件、资料、及安装、验收报告等文档汇集成册交付设备使用单位和监理单位。</w:t>
      </w:r>
    </w:p>
    <w:p w:rsidR="006A77EB" w:rsidRPr="00DE2539" w:rsidRDefault="006A77EB" w:rsidP="006A77EB">
      <w:pPr>
        <w:spacing w:line="360" w:lineRule="auto"/>
        <w:rPr>
          <w:rFonts w:ascii="宋体" w:hAnsi="宋体" w:cs="宋体"/>
          <w:b/>
          <w:color w:val="000000"/>
          <w:szCs w:val="21"/>
        </w:rPr>
      </w:pPr>
      <w:r w:rsidRPr="00DE2539">
        <w:rPr>
          <w:rFonts w:ascii="宋体" w:hAnsi="宋体" w:cs="宋体" w:hint="eastAsia"/>
          <w:b/>
          <w:color w:val="000000"/>
          <w:szCs w:val="21"/>
        </w:rPr>
        <w:t>5.响应时间：</w:t>
      </w:r>
    </w:p>
    <w:p w:rsidR="006A77EB" w:rsidRPr="00252911" w:rsidRDefault="006A77EB" w:rsidP="0081223D">
      <w:pPr>
        <w:spacing w:line="360" w:lineRule="auto"/>
        <w:ind w:firstLineChars="200" w:firstLine="480"/>
        <w:rPr>
          <w:rFonts w:ascii="宋体" w:hAnsi="宋体" w:cs="Arial"/>
          <w:szCs w:val="21"/>
        </w:rPr>
      </w:pPr>
      <w:r w:rsidRPr="00252911">
        <w:rPr>
          <w:rFonts w:ascii="宋体" w:hAnsi="宋体" w:cs="Arial" w:hint="eastAsia"/>
          <w:szCs w:val="21"/>
        </w:rPr>
        <w:t>提供</w:t>
      </w:r>
      <w:r w:rsidRPr="00252911">
        <w:rPr>
          <w:rFonts w:ascii="宋体" w:hAnsi="宋体" w:cs="Arial"/>
          <w:szCs w:val="21"/>
        </w:rPr>
        <w:t>7×24</w:t>
      </w:r>
      <w:r w:rsidRPr="00252911">
        <w:rPr>
          <w:rFonts w:ascii="宋体" w:hAnsi="宋体" w:cs="Arial" w:hint="eastAsia"/>
          <w:szCs w:val="21"/>
        </w:rPr>
        <w:t>小时电话技术支持，</w:t>
      </w:r>
      <w:r>
        <w:rPr>
          <w:rFonts w:ascii="宋体" w:hAnsi="宋体" w:cs="Arial" w:hint="eastAsia"/>
          <w:szCs w:val="21"/>
        </w:rPr>
        <w:t>软件</w:t>
      </w:r>
      <w:r w:rsidRPr="00447922">
        <w:rPr>
          <w:rFonts w:ascii="宋体" w:hAnsi="宋体" w:cs="Arial" w:hint="eastAsia"/>
          <w:szCs w:val="21"/>
        </w:rPr>
        <w:t>故障报修的响应时间：1小时</w:t>
      </w:r>
      <w:r>
        <w:rPr>
          <w:rFonts w:ascii="宋体" w:hAnsi="宋体" w:cs="Arial" w:hint="eastAsia"/>
          <w:szCs w:val="21"/>
        </w:rPr>
        <w:t>，</w:t>
      </w:r>
      <w:r w:rsidRPr="00447922">
        <w:rPr>
          <w:rFonts w:ascii="宋体" w:hAnsi="宋体" w:cs="Arial" w:hint="eastAsia"/>
          <w:szCs w:val="21"/>
        </w:rPr>
        <w:t>若电话中无法解决，4小时内到达现场进行维护。除特殊情况外，故障排除时间不超过</w:t>
      </w:r>
      <w:r>
        <w:rPr>
          <w:rFonts w:ascii="宋体" w:hAnsi="宋体" w:cs="Arial" w:hint="eastAsia"/>
          <w:szCs w:val="21"/>
        </w:rPr>
        <w:t>24</w:t>
      </w:r>
      <w:r w:rsidRPr="00447922">
        <w:rPr>
          <w:rFonts w:ascii="宋体" w:hAnsi="宋体" w:cs="Arial" w:hint="eastAsia"/>
          <w:szCs w:val="21"/>
        </w:rPr>
        <w:t>小时。</w:t>
      </w:r>
    </w:p>
    <w:p w:rsidR="006A77EB" w:rsidRPr="00252911" w:rsidRDefault="006A77EB" w:rsidP="006A77EB">
      <w:pPr>
        <w:spacing w:line="360" w:lineRule="auto"/>
        <w:rPr>
          <w:rFonts w:ascii="宋体" w:hAnsi="宋体" w:cs="Arial"/>
          <w:szCs w:val="21"/>
        </w:rPr>
      </w:pPr>
      <w:r w:rsidRPr="00DE2539">
        <w:rPr>
          <w:rFonts w:ascii="宋体" w:hAnsi="宋体" w:cs="宋体" w:hint="eastAsia"/>
          <w:b/>
          <w:color w:val="000000"/>
          <w:szCs w:val="21"/>
        </w:rPr>
        <w:t>6.售后服务要求：</w:t>
      </w:r>
      <w:r w:rsidRPr="00447922">
        <w:rPr>
          <w:rFonts w:ascii="宋体" w:hAnsi="宋体" w:cs="Arial" w:hint="eastAsia"/>
          <w:szCs w:val="21"/>
        </w:rPr>
        <w:t xml:space="preserve"> </w:t>
      </w:r>
    </w:p>
    <w:p w:rsidR="006A77EB" w:rsidRDefault="006A77EB" w:rsidP="006A77EB">
      <w:pPr>
        <w:spacing w:line="360" w:lineRule="auto"/>
        <w:rPr>
          <w:rFonts w:ascii="宋体" w:hAnsi="宋体" w:cs="Arial"/>
          <w:szCs w:val="21"/>
        </w:rPr>
      </w:pPr>
      <w:r>
        <w:rPr>
          <w:rFonts w:ascii="宋体" w:hAnsi="宋体" w:cs="Arial" w:hint="eastAsia"/>
          <w:szCs w:val="21"/>
        </w:rPr>
        <w:t>6.</w:t>
      </w:r>
      <w:r w:rsidRPr="00447922">
        <w:rPr>
          <w:rFonts w:ascii="宋体" w:hAnsi="宋体" w:cs="Arial" w:hint="eastAsia"/>
          <w:szCs w:val="21"/>
        </w:rPr>
        <w:t>1免费</w:t>
      </w:r>
      <w:r>
        <w:rPr>
          <w:rFonts w:ascii="宋体" w:hAnsi="宋体" w:cs="Arial" w:hint="eastAsia"/>
          <w:szCs w:val="21"/>
        </w:rPr>
        <w:t>维护</w:t>
      </w:r>
      <w:r w:rsidRPr="00447922">
        <w:rPr>
          <w:rFonts w:ascii="宋体" w:hAnsi="宋体" w:cs="Arial" w:hint="eastAsia"/>
          <w:szCs w:val="21"/>
        </w:rPr>
        <w:t>期期限：</w:t>
      </w:r>
    </w:p>
    <w:p w:rsidR="006A77EB" w:rsidRPr="00252911" w:rsidRDefault="006A77EB" w:rsidP="006A77EB">
      <w:pPr>
        <w:spacing w:line="360" w:lineRule="auto"/>
        <w:rPr>
          <w:rFonts w:ascii="宋体" w:hAnsi="宋体" w:cs="Arial"/>
          <w:szCs w:val="21"/>
        </w:rPr>
      </w:pPr>
      <w:r>
        <w:rPr>
          <w:rFonts w:ascii="宋体" w:hAnsi="宋体" w:cs="Arial" w:hint="eastAsia"/>
          <w:szCs w:val="21"/>
        </w:rPr>
        <w:t>6.2软件系统自验收之日起，免费维护期2年。</w:t>
      </w:r>
      <w:r w:rsidRPr="00447922">
        <w:rPr>
          <w:rFonts w:ascii="宋体" w:hAnsi="宋体" w:cs="Arial" w:hint="eastAsia"/>
          <w:szCs w:val="21"/>
        </w:rPr>
        <w:t>具体按国家或行业有关标准由买卖双方在合同中约定。</w:t>
      </w:r>
      <w:r>
        <w:rPr>
          <w:rFonts w:ascii="宋体" w:hAnsi="宋体" w:cs="Arial" w:hint="eastAsia"/>
          <w:szCs w:val="21"/>
        </w:rPr>
        <w:t>维护期内，服务单位需按惠州医保等相关要求配合完善接口改造任务。维护</w:t>
      </w:r>
      <w:r w:rsidRPr="00447922">
        <w:rPr>
          <w:rFonts w:ascii="宋体" w:hAnsi="宋体" w:cs="Arial" w:hint="eastAsia"/>
          <w:szCs w:val="21"/>
        </w:rPr>
        <w:t>期后，如采购人要求，中标人应长期负责有偿优惠维修</w:t>
      </w:r>
      <w:r>
        <w:rPr>
          <w:rFonts w:ascii="宋体" w:hAnsi="宋体" w:cs="Arial" w:hint="eastAsia"/>
          <w:szCs w:val="21"/>
        </w:rPr>
        <w:t>和升级</w:t>
      </w:r>
      <w:r w:rsidRPr="00447922">
        <w:rPr>
          <w:rFonts w:ascii="宋体" w:hAnsi="宋体" w:cs="Arial" w:hint="eastAsia"/>
          <w:szCs w:val="21"/>
        </w:rPr>
        <w:t>。</w:t>
      </w:r>
    </w:p>
    <w:p w:rsidR="006A77EB" w:rsidRPr="00447922" w:rsidRDefault="006A77EB" w:rsidP="006A77EB">
      <w:pPr>
        <w:spacing w:line="360" w:lineRule="auto"/>
        <w:rPr>
          <w:rFonts w:ascii="宋体" w:hAnsi="宋体" w:cs="Arial"/>
          <w:szCs w:val="21"/>
        </w:rPr>
      </w:pPr>
      <w:r>
        <w:rPr>
          <w:rFonts w:ascii="宋体" w:hAnsi="宋体" w:cs="Arial" w:hint="eastAsia"/>
          <w:szCs w:val="21"/>
        </w:rPr>
        <w:t>6.3维护期内，所有软件服务</w:t>
      </w:r>
      <w:r w:rsidRPr="00447922">
        <w:rPr>
          <w:rFonts w:ascii="宋体" w:hAnsi="宋体" w:cs="Arial" w:hint="eastAsia"/>
          <w:szCs w:val="21"/>
        </w:rPr>
        <w:t>均为上门服务，由此产生的费用均不再收取。</w:t>
      </w:r>
    </w:p>
    <w:p w:rsidR="006A77EB" w:rsidRPr="00DE2539" w:rsidRDefault="006A77EB" w:rsidP="006A77EB">
      <w:pPr>
        <w:spacing w:line="360" w:lineRule="auto"/>
        <w:rPr>
          <w:rFonts w:ascii="宋体" w:hAnsi="宋体" w:cs="宋体"/>
          <w:b/>
          <w:color w:val="000000"/>
          <w:szCs w:val="21"/>
        </w:rPr>
      </w:pPr>
      <w:r w:rsidRPr="00DE2539">
        <w:rPr>
          <w:rFonts w:ascii="宋体" w:hAnsi="宋体" w:cs="宋体" w:hint="eastAsia"/>
          <w:b/>
          <w:color w:val="000000"/>
          <w:szCs w:val="21"/>
        </w:rPr>
        <w:t>7．培训要求：</w:t>
      </w:r>
    </w:p>
    <w:p w:rsidR="006A77EB" w:rsidRPr="00447922" w:rsidRDefault="006A77EB" w:rsidP="006A77EB">
      <w:pPr>
        <w:spacing w:line="360" w:lineRule="auto"/>
        <w:rPr>
          <w:rFonts w:ascii="宋体" w:hAnsi="宋体" w:cs="Arial"/>
          <w:szCs w:val="21"/>
        </w:rPr>
      </w:pPr>
      <w:r>
        <w:rPr>
          <w:rFonts w:ascii="宋体" w:hAnsi="宋体" w:cs="Arial" w:hint="eastAsia"/>
          <w:szCs w:val="21"/>
        </w:rPr>
        <w:t>7.1</w:t>
      </w:r>
      <w:r w:rsidRPr="00447922">
        <w:rPr>
          <w:rFonts w:ascii="宋体" w:hAnsi="宋体" w:cs="Arial" w:hint="eastAsia"/>
          <w:szCs w:val="21"/>
        </w:rPr>
        <w:t>制定详细的培训方案，提供技术培训、操作培训和现场指导，</w:t>
      </w:r>
      <w:r w:rsidRPr="00447922">
        <w:rPr>
          <w:rFonts w:ascii="宋体" w:hAnsi="宋体" w:cs="Arial"/>
          <w:szCs w:val="21"/>
        </w:rPr>
        <w:t>完成对系统集成、开发技术及工具等在内的全部免费培训</w:t>
      </w:r>
      <w:r w:rsidRPr="00447922">
        <w:rPr>
          <w:rFonts w:ascii="宋体" w:hAnsi="宋体" w:cs="Arial" w:hint="eastAsia"/>
          <w:szCs w:val="21"/>
        </w:rPr>
        <w:t>。</w:t>
      </w:r>
      <w:r w:rsidRPr="00447922">
        <w:rPr>
          <w:rFonts w:ascii="宋体" w:hAnsi="宋体" w:cs="Arial"/>
          <w:szCs w:val="21"/>
        </w:rPr>
        <w:t>培训方案</w:t>
      </w:r>
      <w:r w:rsidRPr="00447922">
        <w:rPr>
          <w:rFonts w:ascii="宋体" w:hAnsi="宋体" w:cs="Arial" w:hint="eastAsia"/>
          <w:szCs w:val="21"/>
        </w:rPr>
        <w:t>要详细描述</w:t>
      </w:r>
      <w:r w:rsidRPr="00447922">
        <w:rPr>
          <w:rFonts w:ascii="宋体" w:hAnsi="宋体" w:cs="Arial"/>
          <w:szCs w:val="21"/>
        </w:rPr>
        <w:t>每次培训的具体内容、深度和时间安排</w:t>
      </w:r>
      <w:r w:rsidRPr="00447922">
        <w:rPr>
          <w:rFonts w:ascii="宋体" w:hAnsi="宋体" w:cs="Arial" w:hint="eastAsia"/>
          <w:szCs w:val="21"/>
        </w:rPr>
        <w:t>。</w:t>
      </w:r>
    </w:p>
    <w:p w:rsidR="006A77EB" w:rsidRPr="00447922" w:rsidRDefault="006A77EB" w:rsidP="006A77EB">
      <w:pPr>
        <w:spacing w:line="360" w:lineRule="auto"/>
        <w:rPr>
          <w:rFonts w:ascii="宋体" w:hAnsi="宋体" w:cs="Arial"/>
          <w:szCs w:val="21"/>
        </w:rPr>
      </w:pPr>
      <w:r>
        <w:rPr>
          <w:rFonts w:ascii="宋体" w:hAnsi="宋体" w:cs="Arial" w:hint="eastAsia"/>
          <w:szCs w:val="21"/>
        </w:rPr>
        <w:lastRenderedPageBreak/>
        <w:t>7.2</w:t>
      </w:r>
      <w:r w:rsidRPr="00447922">
        <w:rPr>
          <w:rFonts w:ascii="宋体" w:hAnsi="宋体" w:cs="Arial"/>
          <w:szCs w:val="21"/>
        </w:rPr>
        <w:t>培训方式应包括技术讲课、操作示范、参观学习和其它必须的业务指导和技术咨询，确保培训人员对系统基本</w:t>
      </w:r>
      <w:r w:rsidRPr="00447922">
        <w:rPr>
          <w:rFonts w:ascii="宋体" w:hAnsi="宋体" w:cs="Arial" w:hint="eastAsia"/>
          <w:szCs w:val="21"/>
        </w:rPr>
        <w:t>原</w:t>
      </w:r>
      <w:r w:rsidRPr="00447922">
        <w:rPr>
          <w:rFonts w:ascii="宋体" w:hAnsi="宋体" w:cs="Arial"/>
          <w:szCs w:val="21"/>
        </w:rPr>
        <w:t>理、技术特性、操作规范、运行规程、管理维护等方面获得全面了解和掌握。</w:t>
      </w:r>
    </w:p>
    <w:p w:rsidR="006A77EB" w:rsidRPr="00DE2539" w:rsidRDefault="006A77EB" w:rsidP="006A77EB">
      <w:pPr>
        <w:spacing w:line="360" w:lineRule="auto"/>
        <w:rPr>
          <w:rFonts w:ascii="宋体" w:hAnsi="宋体" w:cs="宋体"/>
          <w:b/>
          <w:color w:val="000000"/>
          <w:szCs w:val="21"/>
        </w:rPr>
      </w:pPr>
      <w:r w:rsidRPr="00DE2539">
        <w:rPr>
          <w:rFonts w:ascii="宋体" w:hAnsi="宋体" w:cs="宋体" w:hint="eastAsia"/>
          <w:b/>
          <w:color w:val="000000"/>
          <w:szCs w:val="21"/>
        </w:rPr>
        <w:t>8.报价要求：</w:t>
      </w:r>
    </w:p>
    <w:p w:rsidR="006A77EB" w:rsidRPr="00447922" w:rsidRDefault="006A77EB" w:rsidP="0081223D">
      <w:pPr>
        <w:spacing w:line="360" w:lineRule="auto"/>
        <w:ind w:firstLineChars="150" w:firstLine="360"/>
        <w:rPr>
          <w:rFonts w:ascii="宋体" w:hAnsi="宋体" w:cs="Arial"/>
          <w:szCs w:val="21"/>
        </w:rPr>
      </w:pPr>
      <w:r w:rsidRPr="00447922">
        <w:rPr>
          <w:rFonts w:ascii="宋体" w:hAnsi="宋体" w:cs="Arial" w:hint="eastAsia"/>
          <w:szCs w:val="21"/>
        </w:rPr>
        <w:t>投标人报价中必须包括项目全部内容的费用（</w:t>
      </w:r>
      <w:r w:rsidR="0081223D">
        <w:rPr>
          <w:rFonts w:ascii="宋体" w:hAnsi="宋体" w:cs="Arial" w:hint="eastAsia"/>
          <w:szCs w:val="21"/>
        </w:rPr>
        <w:t>开发</w:t>
      </w:r>
      <w:r>
        <w:rPr>
          <w:rFonts w:ascii="宋体" w:hAnsi="宋体" w:cs="Arial" w:hint="eastAsia"/>
          <w:szCs w:val="21"/>
        </w:rPr>
        <w:t>、</w:t>
      </w:r>
      <w:r w:rsidRPr="00447922">
        <w:rPr>
          <w:rFonts w:ascii="宋体" w:hAnsi="宋体" w:cs="Arial" w:hint="eastAsia"/>
          <w:szCs w:val="21"/>
        </w:rPr>
        <w:t>调试、培训、验收、税金等）</w:t>
      </w:r>
      <w:r>
        <w:rPr>
          <w:rFonts w:ascii="宋体" w:hAnsi="宋体" w:cs="Arial" w:hint="eastAsia"/>
          <w:szCs w:val="21"/>
        </w:rPr>
        <w:t>。</w:t>
      </w:r>
    </w:p>
    <w:p w:rsidR="006A77EB" w:rsidRPr="00DE2539" w:rsidRDefault="006A77EB" w:rsidP="006A77EB">
      <w:pPr>
        <w:spacing w:line="360" w:lineRule="auto"/>
        <w:rPr>
          <w:rFonts w:ascii="宋体" w:hAnsi="宋体" w:cs="宋体"/>
          <w:b/>
          <w:color w:val="000000"/>
          <w:szCs w:val="21"/>
        </w:rPr>
      </w:pPr>
      <w:r w:rsidRPr="00DE2539">
        <w:rPr>
          <w:rFonts w:ascii="宋体" w:hAnsi="宋体" w:cs="宋体" w:hint="eastAsia"/>
          <w:b/>
          <w:color w:val="000000"/>
          <w:szCs w:val="21"/>
        </w:rPr>
        <w:t>9.付款方式</w:t>
      </w:r>
    </w:p>
    <w:p w:rsidR="006A77EB" w:rsidRPr="00252911" w:rsidRDefault="006A77EB" w:rsidP="006A77EB">
      <w:pPr>
        <w:spacing w:line="360" w:lineRule="auto"/>
        <w:rPr>
          <w:rFonts w:ascii="宋体" w:hAnsi="宋体" w:cs="Arial"/>
          <w:szCs w:val="21"/>
        </w:rPr>
      </w:pPr>
      <w:r w:rsidRPr="00252911">
        <w:rPr>
          <w:rFonts w:ascii="宋体" w:hAnsi="宋体" w:cs="Arial" w:hint="eastAsia"/>
          <w:szCs w:val="21"/>
        </w:rPr>
        <w:t>9.1合同签订后，10个工作日内，</w:t>
      </w:r>
      <w:r>
        <w:rPr>
          <w:rFonts w:ascii="宋体" w:hAnsi="宋体" w:cs="Arial" w:hint="eastAsia"/>
          <w:szCs w:val="21"/>
        </w:rPr>
        <w:t>凭投标人开具的有效发票，</w:t>
      </w:r>
      <w:r w:rsidRPr="00252911">
        <w:rPr>
          <w:rFonts w:ascii="宋体" w:hAnsi="宋体" w:cs="Arial" w:hint="eastAsia"/>
          <w:szCs w:val="21"/>
        </w:rPr>
        <w:t>采购人方向投标人支付合同全款金额的</w:t>
      </w:r>
      <w:r>
        <w:rPr>
          <w:rFonts w:ascii="宋体" w:hAnsi="宋体" w:cs="Arial" w:hint="eastAsia"/>
          <w:szCs w:val="21"/>
        </w:rPr>
        <w:t>30</w:t>
      </w:r>
      <w:r w:rsidRPr="00252911">
        <w:rPr>
          <w:rFonts w:ascii="宋体" w:hAnsi="宋体" w:cs="Arial"/>
          <w:szCs w:val="21"/>
        </w:rPr>
        <w:t>%</w:t>
      </w:r>
      <w:r w:rsidRPr="00252911">
        <w:rPr>
          <w:rFonts w:ascii="宋体" w:hAnsi="宋体" w:cs="Arial" w:hint="eastAsia"/>
          <w:szCs w:val="21"/>
        </w:rPr>
        <w:t>；</w:t>
      </w:r>
    </w:p>
    <w:p w:rsidR="006A77EB" w:rsidRDefault="006A77EB" w:rsidP="006A77EB">
      <w:pPr>
        <w:spacing w:line="360" w:lineRule="auto"/>
        <w:rPr>
          <w:rFonts w:ascii="宋体" w:hAnsi="宋体" w:cs="Arial"/>
          <w:szCs w:val="21"/>
        </w:rPr>
      </w:pPr>
      <w:r w:rsidRPr="00252911">
        <w:rPr>
          <w:rFonts w:ascii="宋体" w:hAnsi="宋体" w:cs="Arial" w:hint="eastAsia"/>
          <w:szCs w:val="21"/>
        </w:rPr>
        <w:t>9.2软</w:t>
      </w:r>
      <w:r>
        <w:rPr>
          <w:rFonts w:ascii="宋体" w:hAnsi="宋体" w:cs="Arial" w:hint="eastAsia"/>
          <w:szCs w:val="21"/>
        </w:rPr>
        <w:t>件安装</w:t>
      </w:r>
      <w:r w:rsidRPr="00252911">
        <w:rPr>
          <w:rFonts w:ascii="宋体" w:hAnsi="宋体" w:cs="Arial" w:hint="eastAsia"/>
          <w:szCs w:val="21"/>
        </w:rPr>
        <w:t>调试完毕，经验收合格后10</w:t>
      </w:r>
      <w:r>
        <w:rPr>
          <w:rFonts w:ascii="宋体" w:hAnsi="宋体" w:cs="Arial" w:hint="eastAsia"/>
          <w:szCs w:val="21"/>
        </w:rPr>
        <w:t>个工作日内，凭正式有效发票，采购人向投标人</w:t>
      </w:r>
      <w:r w:rsidRPr="00252911">
        <w:rPr>
          <w:rFonts w:ascii="宋体" w:hAnsi="宋体" w:cs="Arial" w:hint="eastAsia"/>
          <w:szCs w:val="21"/>
        </w:rPr>
        <w:t>支付合同全款金额的</w:t>
      </w:r>
      <w:r>
        <w:rPr>
          <w:rFonts w:ascii="宋体" w:hAnsi="宋体" w:cs="Arial" w:hint="eastAsia"/>
          <w:szCs w:val="21"/>
        </w:rPr>
        <w:t>70%；</w:t>
      </w:r>
    </w:p>
    <w:p w:rsidR="006A77EB" w:rsidRPr="00CA218C" w:rsidRDefault="006A77EB" w:rsidP="006A77EB">
      <w:pPr>
        <w:spacing w:line="360" w:lineRule="auto"/>
        <w:rPr>
          <w:rFonts w:ascii="宋体" w:hAnsi="宋体" w:cs="Arial"/>
          <w:szCs w:val="21"/>
        </w:rPr>
      </w:pPr>
      <w:r>
        <w:rPr>
          <w:rFonts w:ascii="宋体" w:hAnsi="宋体" w:cs="Arial" w:hint="eastAsia"/>
          <w:szCs w:val="21"/>
        </w:rPr>
        <w:t>9.3</w:t>
      </w:r>
      <w:r w:rsidRPr="00CA218C">
        <w:rPr>
          <w:rFonts w:ascii="宋体" w:hAnsi="宋体" w:cs="Arial" w:hint="eastAsia"/>
          <w:szCs w:val="21"/>
        </w:rPr>
        <w:t>履约保证金：</w:t>
      </w:r>
    </w:p>
    <w:p w:rsidR="006A77EB" w:rsidRPr="00CA218C" w:rsidRDefault="006A77EB" w:rsidP="006A77EB">
      <w:pPr>
        <w:spacing w:line="360" w:lineRule="auto"/>
        <w:ind w:firstLineChars="200" w:firstLine="480"/>
        <w:rPr>
          <w:rFonts w:ascii="宋体" w:hAnsi="宋体" w:cs="Arial"/>
          <w:szCs w:val="21"/>
        </w:rPr>
      </w:pPr>
      <w:r w:rsidRPr="00CA218C">
        <w:rPr>
          <w:rFonts w:ascii="宋体" w:hAnsi="宋体" w:cs="Arial" w:hint="eastAsia"/>
          <w:szCs w:val="21"/>
        </w:rPr>
        <w:t>合同签订后，7个工作日内，投标人向采购人方支付合同全款金额的5%作为项目履约保证金。质保期满后，凭汇款凭证及合同，采购人方将履约保证金全款（无息）退回投标人方银行账户。</w:t>
      </w:r>
    </w:p>
    <w:p w:rsidR="006A77EB" w:rsidRPr="006A77EB" w:rsidRDefault="006A77EB" w:rsidP="0031160A">
      <w:pPr>
        <w:spacing w:line="360" w:lineRule="auto"/>
        <w:ind w:left="284" w:hanging="284"/>
        <w:jc w:val="left"/>
        <w:rPr>
          <w:rFonts w:asciiTheme="minorEastAsia" w:eastAsiaTheme="minorEastAsia" w:hAnsiTheme="minorEastAsia"/>
        </w:rPr>
      </w:pPr>
    </w:p>
    <w:sectPr w:rsidR="006A77EB" w:rsidRPr="006A77EB" w:rsidSect="002C06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C9" w:rsidRDefault="00F571C9" w:rsidP="00923A87">
      <w:r>
        <w:separator/>
      </w:r>
    </w:p>
  </w:endnote>
  <w:endnote w:type="continuationSeparator" w:id="1">
    <w:p w:rsidR="00F571C9" w:rsidRDefault="00F571C9" w:rsidP="0092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C9" w:rsidRDefault="00F571C9" w:rsidP="00923A87">
      <w:r>
        <w:separator/>
      </w:r>
    </w:p>
  </w:footnote>
  <w:footnote w:type="continuationSeparator" w:id="1">
    <w:p w:rsidR="00F571C9" w:rsidRDefault="00F571C9" w:rsidP="00923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B6F"/>
    <w:multiLevelType w:val="multilevel"/>
    <w:tmpl w:val="EE12B472"/>
    <w:lvl w:ilvl="0">
      <w:start w:val="2"/>
      <w:numFmt w:val="decimal"/>
      <w:lvlText w:val="%1."/>
      <w:lvlJc w:val="left"/>
      <w:pPr>
        <w:ind w:left="885" w:hanging="885"/>
      </w:pPr>
      <w:rPr>
        <w:rFonts w:hint="default"/>
      </w:rPr>
    </w:lvl>
    <w:lvl w:ilvl="1">
      <w:start w:val="10"/>
      <w:numFmt w:val="decimal"/>
      <w:lvlText w:val="%1.%2、"/>
      <w:lvlJc w:val="left"/>
      <w:pPr>
        <w:ind w:left="1442" w:hanging="885"/>
      </w:pPr>
      <w:rPr>
        <w:rFonts w:hint="default"/>
      </w:rPr>
    </w:lvl>
    <w:lvl w:ilvl="2">
      <w:start w:val="1"/>
      <w:numFmt w:val="decimal"/>
      <w:lvlText w:val="%1.%2、%3."/>
      <w:lvlJc w:val="left"/>
      <w:pPr>
        <w:ind w:left="2194" w:hanging="1080"/>
      </w:pPr>
      <w:rPr>
        <w:rFonts w:hint="default"/>
      </w:rPr>
    </w:lvl>
    <w:lvl w:ilvl="3">
      <w:start w:val="1"/>
      <w:numFmt w:val="decimal"/>
      <w:lvlText w:val="%1.%2、%3.%4."/>
      <w:lvlJc w:val="left"/>
      <w:pPr>
        <w:ind w:left="3111" w:hanging="1440"/>
      </w:pPr>
      <w:rPr>
        <w:rFonts w:hint="default"/>
      </w:rPr>
    </w:lvl>
    <w:lvl w:ilvl="4">
      <w:start w:val="1"/>
      <w:numFmt w:val="decimal"/>
      <w:lvlText w:val="%1.%2、%3.%4.%5."/>
      <w:lvlJc w:val="left"/>
      <w:pPr>
        <w:ind w:left="4028" w:hanging="1800"/>
      </w:pPr>
      <w:rPr>
        <w:rFonts w:hint="default"/>
      </w:rPr>
    </w:lvl>
    <w:lvl w:ilvl="5">
      <w:start w:val="1"/>
      <w:numFmt w:val="decimal"/>
      <w:lvlText w:val="%1.%2、%3.%4.%5.%6."/>
      <w:lvlJc w:val="left"/>
      <w:pPr>
        <w:ind w:left="4945" w:hanging="2160"/>
      </w:pPr>
      <w:rPr>
        <w:rFonts w:hint="default"/>
      </w:rPr>
    </w:lvl>
    <w:lvl w:ilvl="6">
      <w:start w:val="1"/>
      <w:numFmt w:val="decimal"/>
      <w:lvlText w:val="%1.%2、%3.%4.%5.%6.%7."/>
      <w:lvlJc w:val="left"/>
      <w:pPr>
        <w:ind w:left="5502" w:hanging="2160"/>
      </w:pPr>
      <w:rPr>
        <w:rFonts w:hint="default"/>
      </w:rPr>
    </w:lvl>
    <w:lvl w:ilvl="7">
      <w:start w:val="1"/>
      <w:numFmt w:val="decimal"/>
      <w:lvlText w:val="%1.%2、%3.%4.%5.%6.%7.%8."/>
      <w:lvlJc w:val="left"/>
      <w:pPr>
        <w:ind w:left="6419" w:hanging="2520"/>
      </w:pPr>
      <w:rPr>
        <w:rFonts w:hint="default"/>
      </w:rPr>
    </w:lvl>
    <w:lvl w:ilvl="8">
      <w:start w:val="1"/>
      <w:numFmt w:val="decimal"/>
      <w:lvlText w:val="%1.%2、%3.%4.%5.%6.%7.%8.%9."/>
      <w:lvlJc w:val="left"/>
      <w:pPr>
        <w:ind w:left="7336" w:hanging="2880"/>
      </w:pPr>
      <w:rPr>
        <w:rFonts w:hint="default"/>
      </w:rPr>
    </w:lvl>
  </w:abstractNum>
  <w:abstractNum w:abstractNumId="1">
    <w:nsid w:val="2B12153A"/>
    <w:multiLevelType w:val="hybridMultilevel"/>
    <w:tmpl w:val="10CA80AE"/>
    <w:lvl w:ilvl="0" w:tplc="DEFE343A">
      <w:start w:val="2"/>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53354BB"/>
    <w:multiLevelType w:val="multilevel"/>
    <w:tmpl w:val="553354BB"/>
    <w:lvl w:ilvl="0">
      <w:start w:val="1"/>
      <w:numFmt w:val="japaneseCounting"/>
      <w:pStyle w:val="1"/>
      <w:lvlText w:val="第%1章"/>
      <w:lvlJc w:val="left"/>
      <w:pPr>
        <w:tabs>
          <w:tab w:val="left" w:pos="4827"/>
        </w:tabs>
        <w:ind w:left="4827" w:hanging="432"/>
      </w:pPr>
      <w:rPr>
        <w:rFonts w:ascii="黑体" w:eastAsia="黑体" w:hAnsi="黑体" w:cs="Times New Roman" w:hint="eastAsia"/>
        <w:b w:val="0"/>
      </w:rPr>
    </w:lvl>
    <w:lvl w:ilvl="1">
      <w:start w:val="1"/>
      <w:numFmt w:val="decimal"/>
      <w:pStyle w:val="2"/>
      <w:isLgl/>
      <w:lvlText w:val="%1.%2"/>
      <w:lvlJc w:val="left"/>
      <w:pPr>
        <w:tabs>
          <w:tab w:val="left" w:pos="718"/>
        </w:tabs>
        <w:ind w:left="718" w:hanging="576"/>
      </w:pPr>
      <w:rPr>
        <w:rFonts w:hint="eastAsia"/>
        <w:lang w:val="en-US"/>
      </w:rPr>
    </w:lvl>
    <w:lvl w:ilvl="2">
      <w:start w:val="1"/>
      <w:numFmt w:val="decimal"/>
      <w:pStyle w:val="3"/>
      <w:isLgl/>
      <w:lvlText w:val="%1.%2.%3"/>
      <w:lvlJc w:val="left"/>
      <w:pPr>
        <w:tabs>
          <w:tab w:val="left" w:pos="720"/>
        </w:tabs>
        <w:ind w:left="720" w:hanging="720"/>
      </w:pPr>
      <w:rPr>
        <w:rFonts w:hint="eastAsia"/>
        <w:lang w:val="en-US"/>
      </w:rPr>
    </w:lvl>
    <w:lvl w:ilvl="3">
      <w:start w:val="1"/>
      <w:numFmt w:val="decimal"/>
      <w:pStyle w:val="4"/>
      <w:isLgl/>
      <w:suff w:val="space"/>
      <w:lvlText w:val="%1.%2.%3.%4"/>
      <w:lvlJc w:val="left"/>
      <w:pPr>
        <w:ind w:left="864" w:hanging="864"/>
      </w:pPr>
      <w:rPr>
        <w:rFonts w:cs="Times New Roman" w:hint="eastAsia"/>
        <w:iCs w:val="0"/>
        <w:dstrike w:val="0"/>
        <w:lang w:val="en-US"/>
      </w:rPr>
    </w:lvl>
    <w:lvl w:ilvl="4" w:tentative="1">
      <w:start w:val="1"/>
      <w:numFmt w:val="decimal"/>
      <w:isLgl/>
      <w:lvlText w:val="%1.%2.%3.%4.%5"/>
      <w:lvlJc w:val="left"/>
      <w:pPr>
        <w:tabs>
          <w:tab w:val="left" w:pos="1008"/>
        </w:tabs>
        <w:ind w:left="1008" w:hanging="1008"/>
      </w:pPr>
      <w:rPr>
        <w:rFonts w:hint="eastAsia"/>
        <w:lang w:val="en-US"/>
      </w:rPr>
    </w:lvl>
    <w:lvl w:ilvl="5" w:tentative="1">
      <w:start w:val="1"/>
      <w:numFmt w:val="decimal"/>
      <w:isLgl/>
      <w:lvlText w:val="%1.%2.%3.%4.%5.%6"/>
      <w:lvlJc w:val="left"/>
      <w:pPr>
        <w:tabs>
          <w:tab w:val="left" w:pos="1152"/>
        </w:tabs>
        <w:ind w:left="1152" w:hanging="1152"/>
      </w:pPr>
      <w:rPr>
        <w:rFonts w:hint="eastAsia"/>
      </w:rPr>
    </w:lvl>
    <w:lvl w:ilvl="6" w:tentative="1">
      <w:start w:val="1"/>
      <w:numFmt w:val="decimal"/>
      <w:isLgl/>
      <w:lvlText w:val="%1.%2.%3.%4.%5.%6.%7"/>
      <w:lvlJc w:val="left"/>
      <w:pPr>
        <w:tabs>
          <w:tab w:val="left" w:pos="1296"/>
        </w:tabs>
        <w:ind w:left="1296" w:hanging="1296"/>
      </w:pPr>
      <w:rPr>
        <w:rFonts w:hint="eastAsia"/>
      </w:rPr>
    </w:lvl>
    <w:lvl w:ilvl="7" w:tentative="1">
      <w:start w:val="1"/>
      <w:numFmt w:val="decimal"/>
      <w:isLgl/>
      <w:lvlText w:val="%1.%2.%3.%4.%5.%6.%7.%8"/>
      <w:lvlJc w:val="left"/>
      <w:pPr>
        <w:tabs>
          <w:tab w:val="left" w:pos="1440"/>
        </w:tabs>
        <w:ind w:left="1440" w:hanging="1440"/>
      </w:pPr>
      <w:rPr>
        <w:rFonts w:hint="eastAsia"/>
      </w:rPr>
    </w:lvl>
    <w:lvl w:ilvl="8" w:tentative="1">
      <w:start w:val="1"/>
      <w:numFmt w:val="decimal"/>
      <w:isLgl/>
      <w:lvlText w:val="%1.%2.%3.%4.%5.%6.%7.%8.%9"/>
      <w:lvlJc w:val="left"/>
      <w:pPr>
        <w:tabs>
          <w:tab w:val="left" w:pos="1584"/>
        </w:tabs>
        <w:ind w:left="1584" w:hanging="1584"/>
      </w:pPr>
      <w:rPr>
        <w:rFonts w:hint="eastAsia"/>
      </w:rPr>
    </w:lvl>
  </w:abstractNum>
  <w:abstractNum w:abstractNumId="3">
    <w:nsid w:val="588F3FB1"/>
    <w:multiLevelType w:val="hybridMultilevel"/>
    <w:tmpl w:val="1A104780"/>
    <w:lvl w:ilvl="0" w:tplc="EA845408">
      <w:start w:val="2"/>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
    <w:nsid w:val="7B454C3A"/>
    <w:multiLevelType w:val="multilevel"/>
    <w:tmpl w:val="1E82ABE6"/>
    <w:lvl w:ilvl="0">
      <w:start w:val="2"/>
      <w:numFmt w:val="decimal"/>
      <w:lvlText w:val="%1."/>
      <w:lvlJc w:val="left"/>
      <w:pPr>
        <w:ind w:left="735" w:hanging="735"/>
      </w:pPr>
      <w:rPr>
        <w:rFonts w:hint="default"/>
      </w:rPr>
    </w:lvl>
    <w:lvl w:ilvl="1">
      <w:start w:val="9"/>
      <w:numFmt w:val="decimal"/>
      <w:lvlText w:val="%1.%2、"/>
      <w:lvlJc w:val="left"/>
      <w:pPr>
        <w:ind w:left="1292" w:hanging="735"/>
      </w:pPr>
      <w:rPr>
        <w:rFonts w:hint="default"/>
      </w:rPr>
    </w:lvl>
    <w:lvl w:ilvl="2">
      <w:start w:val="1"/>
      <w:numFmt w:val="decimal"/>
      <w:lvlText w:val="%1.%2、%3."/>
      <w:lvlJc w:val="left"/>
      <w:pPr>
        <w:ind w:left="2194" w:hanging="1080"/>
      </w:pPr>
      <w:rPr>
        <w:rFonts w:hint="default"/>
      </w:rPr>
    </w:lvl>
    <w:lvl w:ilvl="3">
      <w:start w:val="1"/>
      <w:numFmt w:val="decimal"/>
      <w:lvlText w:val="%1.%2、%3.%4."/>
      <w:lvlJc w:val="left"/>
      <w:pPr>
        <w:ind w:left="3111" w:hanging="1440"/>
      </w:pPr>
      <w:rPr>
        <w:rFonts w:hint="default"/>
      </w:rPr>
    </w:lvl>
    <w:lvl w:ilvl="4">
      <w:start w:val="1"/>
      <w:numFmt w:val="decimal"/>
      <w:lvlText w:val="%1.%2、%3.%4.%5."/>
      <w:lvlJc w:val="left"/>
      <w:pPr>
        <w:ind w:left="4028" w:hanging="1800"/>
      </w:pPr>
      <w:rPr>
        <w:rFonts w:hint="default"/>
      </w:rPr>
    </w:lvl>
    <w:lvl w:ilvl="5">
      <w:start w:val="1"/>
      <w:numFmt w:val="decimal"/>
      <w:lvlText w:val="%1.%2、%3.%4.%5.%6."/>
      <w:lvlJc w:val="left"/>
      <w:pPr>
        <w:ind w:left="4945" w:hanging="2160"/>
      </w:pPr>
      <w:rPr>
        <w:rFonts w:hint="default"/>
      </w:rPr>
    </w:lvl>
    <w:lvl w:ilvl="6">
      <w:start w:val="1"/>
      <w:numFmt w:val="decimal"/>
      <w:lvlText w:val="%1.%2、%3.%4.%5.%6.%7."/>
      <w:lvlJc w:val="left"/>
      <w:pPr>
        <w:ind w:left="5502" w:hanging="2160"/>
      </w:pPr>
      <w:rPr>
        <w:rFonts w:hint="default"/>
      </w:rPr>
    </w:lvl>
    <w:lvl w:ilvl="7">
      <w:start w:val="1"/>
      <w:numFmt w:val="decimal"/>
      <w:lvlText w:val="%1.%2、%3.%4.%5.%6.%7.%8."/>
      <w:lvlJc w:val="left"/>
      <w:pPr>
        <w:ind w:left="6419" w:hanging="2520"/>
      </w:pPr>
      <w:rPr>
        <w:rFonts w:hint="default"/>
      </w:rPr>
    </w:lvl>
    <w:lvl w:ilvl="8">
      <w:start w:val="1"/>
      <w:numFmt w:val="decimal"/>
      <w:lvlText w:val="%1.%2、%3.%4.%5.%6.%7.%8.%9."/>
      <w:lvlJc w:val="left"/>
      <w:pPr>
        <w:ind w:left="7336" w:hanging="2880"/>
      </w:pPr>
      <w:rPr>
        <w:rFonts w:hint="default"/>
      </w:rPr>
    </w:lvl>
  </w:abstractNum>
  <w:num w:numId="1">
    <w:abstractNumId w:val="2"/>
  </w:num>
  <w:num w:numId="2">
    <w:abstractNumId w:val="2"/>
  </w:num>
  <w:num w:numId="3">
    <w:abstractNumId w:val="3"/>
  </w:num>
  <w:num w:numId="4">
    <w:abstractNumId w:val="1"/>
  </w:num>
  <w:num w:numId="5">
    <w:abstractNumId w:val="4"/>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659"/>
    <w:rsid w:val="00031979"/>
    <w:rsid w:val="000615D5"/>
    <w:rsid w:val="00082F77"/>
    <w:rsid w:val="000939D8"/>
    <w:rsid w:val="000E5C52"/>
    <w:rsid w:val="00101F73"/>
    <w:rsid w:val="00102047"/>
    <w:rsid w:val="00122B98"/>
    <w:rsid w:val="001B57B9"/>
    <w:rsid w:val="001B594B"/>
    <w:rsid w:val="001F6173"/>
    <w:rsid w:val="0020785C"/>
    <w:rsid w:val="002A3C92"/>
    <w:rsid w:val="002C06E6"/>
    <w:rsid w:val="002D5CC6"/>
    <w:rsid w:val="002E1858"/>
    <w:rsid w:val="002E4854"/>
    <w:rsid w:val="0031160A"/>
    <w:rsid w:val="003337B8"/>
    <w:rsid w:val="00356363"/>
    <w:rsid w:val="00375659"/>
    <w:rsid w:val="003913B7"/>
    <w:rsid w:val="00417EF1"/>
    <w:rsid w:val="004331D0"/>
    <w:rsid w:val="0054347C"/>
    <w:rsid w:val="005D0996"/>
    <w:rsid w:val="006045D5"/>
    <w:rsid w:val="00645CF5"/>
    <w:rsid w:val="00646192"/>
    <w:rsid w:val="006A77EB"/>
    <w:rsid w:val="006B53B9"/>
    <w:rsid w:val="006C1C93"/>
    <w:rsid w:val="006D0578"/>
    <w:rsid w:val="007451A9"/>
    <w:rsid w:val="007D5F29"/>
    <w:rsid w:val="0081223D"/>
    <w:rsid w:val="00836245"/>
    <w:rsid w:val="00910E09"/>
    <w:rsid w:val="00923A87"/>
    <w:rsid w:val="00926AF2"/>
    <w:rsid w:val="0097457B"/>
    <w:rsid w:val="009A6F0B"/>
    <w:rsid w:val="00A12383"/>
    <w:rsid w:val="00AC3FD5"/>
    <w:rsid w:val="00AD7FB2"/>
    <w:rsid w:val="00AF4350"/>
    <w:rsid w:val="00C209B8"/>
    <w:rsid w:val="00C711D8"/>
    <w:rsid w:val="00C853FE"/>
    <w:rsid w:val="00C9605D"/>
    <w:rsid w:val="00CE24E1"/>
    <w:rsid w:val="00D378C7"/>
    <w:rsid w:val="00E02C18"/>
    <w:rsid w:val="00E82005"/>
    <w:rsid w:val="00F2592E"/>
    <w:rsid w:val="00F571C9"/>
    <w:rsid w:val="00FE3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59"/>
    <w:pPr>
      <w:widowControl w:val="0"/>
      <w:jc w:val="both"/>
    </w:pPr>
    <w:rPr>
      <w:rFonts w:ascii="Tahoma" w:eastAsia="宋体" w:hAnsi="Tahoma" w:cs="Times New Roman"/>
      <w:sz w:val="24"/>
      <w:szCs w:val="24"/>
    </w:rPr>
  </w:style>
  <w:style w:type="paragraph" w:styleId="1">
    <w:name w:val="heading 1"/>
    <w:basedOn w:val="a"/>
    <w:link w:val="1Char"/>
    <w:uiPriority w:val="9"/>
    <w:qFormat/>
    <w:rsid w:val="003337B8"/>
    <w:pPr>
      <w:widowControl/>
      <w:numPr>
        <w:numId w:val="1"/>
      </w:numPr>
      <w:spacing w:line="480" w:lineRule="auto"/>
      <w:jc w:val="center"/>
      <w:outlineLvl w:val="0"/>
    </w:pPr>
    <w:rPr>
      <w:rFonts w:ascii="宋体" w:eastAsia="黑体" w:hAnsi="宋体"/>
      <w:b/>
      <w:bCs/>
      <w:kern w:val="36"/>
      <w:sz w:val="36"/>
      <w:szCs w:val="48"/>
    </w:rPr>
  </w:style>
  <w:style w:type="paragraph" w:styleId="2">
    <w:name w:val="heading 2"/>
    <w:basedOn w:val="a"/>
    <w:next w:val="3"/>
    <w:link w:val="2Char"/>
    <w:uiPriority w:val="9"/>
    <w:qFormat/>
    <w:rsid w:val="003337B8"/>
    <w:pPr>
      <w:widowControl/>
      <w:numPr>
        <w:ilvl w:val="1"/>
        <w:numId w:val="1"/>
      </w:numPr>
      <w:tabs>
        <w:tab w:val="left" w:pos="4827"/>
      </w:tabs>
      <w:spacing w:line="360" w:lineRule="auto"/>
      <w:jc w:val="left"/>
      <w:outlineLvl w:val="1"/>
    </w:pPr>
    <w:rPr>
      <w:rFonts w:ascii="Arial" w:eastAsia="黑体" w:hAnsi="Arial"/>
      <w:bCs/>
      <w:kern w:val="0"/>
      <w:sz w:val="32"/>
      <w:szCs w:val="36"/>
    </w:rPr>
  </w:style>
  <w:style w:type="paragraph" w:styleId="3">
    <w:name w:val="heading 3"/>
    <w:basedOn w:val="a"/>
    <w:link w:val="3Char"/>
    <w:uiPriority w:val="9"/>
    <w:qFormat/>
    <w:rsid w:val="003337B8"/>
    <w:pPr>
      <w:widowControl/>
      <w:numPr>
        <w:ilvl w:val="2"/>
        <w:numId w:val="1"/>
      </w:numPr>
      <w:tabs>
        <w:tab w:val="left" w:pos="916"/>
        <w:tab w:val="left" w:pos="1832"/>
        <w:tab w:val="left" w:pos="2748"/>
        <w:tab w:val="left" w:pos="3664"/>
        <w:tab w:val="left" w:pos="4580"/>
        <w:tab w:val="left" w:pos="482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outlineLvl w:val="2"/>
    </w:pPr>
    <w:rPr>
      <w:rFonts w:ascii="黑体" w:eastAsia="黑体" w:hAnsi="黑体"/>
      <w:bCs/>
      <w:kern w:val="0"/>
      <w:sz w:val="28"/>
      <w:szCs w:val="27"/>
    </w:rPr>
  </w:style>
  <w:style w:type="paragraph" w:styleId="4">
    <w:name w:val="heading 4"/>
    <w:basedOn w:val="a"/>
    <w:link w:val="4Char"/>
    <w:uiPriority w:val="9"/>
    <w:qFormat/>
    <w:rsid w:val="003337B8"/>
    <w:pPr>
      <w:widowControl/>
      <w:numPr>
        <w:ilvl w:val="3"/>
        <w:numId w:val="1"/>
      </w:numPr>
      <w:tabs>
        <w:tab w:val="left" w:pos="4827"/>
      </w:tabs>
      <w:spacing w:line="360" w:lineRule="auto"/>
      <w:jc w:val="left"/>
      <w:outlineLvl w:val="3"/>
    </w:pPr>
    <w:rPr>
      <w:rFonts w:ascii="Arial" w:eastAsia="黑体" w:hAnsi="Arial"/>
      <w:bCs/>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565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375659"/>
    <w:rPr>
      <w:rFonts w:asciiTheme="majorHAnsi" w:eastAsia="宋体" w:hAnsiTheme="majorHAnsi" w:cstheme="majorBidi"/>
      <w:b/>
      <w:bCs/>
      <w:sz w:val="32"/>
      <w:szCs w:val="32"/>
    </w:rPr>
  </w:style>
  <w:style w:type="paragraph" w:customStyle="1" w:styleId="a4">
    <w:name w:val="正文样式"/>
    <w:basedOn w:val="a"/>
    <w:link w:val="Char0"/>
    <w:qFormat/>
    <w:rsid w:val="00031979"/>
    <w:pPr>
      <w:spacing w:line="360" w:lineRule="auto"/>
      <w:ind w:firstLineChars="200" w:firstLine="480"/>
      <w:jc w:val="left"/>
    </w:pPr>
    <w:rPr>
      <w:rFonts w:ascii="Times New Roman" w:hAnsi="Times New Roman"/>
    </w:rPr>
  </w:style>
  <w:style w:type="character" w:customStyle="1" w:styleId="Char0">
    <w:name w:val="正文样式 Char"/>
    <w:link w:val="a4"/>
    <w:rsid w:val="00031979"/>
    <w:rPr>
      <w:rFonts w:ascii="Times New Roman" w:eastAsia="宋体" w:hAnsi="Times New Roman" w:cs="Times New Roman"/>
      <w:sz w:val="24"/>
      <w:szCs w:val="24"/>
    </w:rPr>
  </w:style>
  <w:style w:type="paragraph" w:styleId="a5">
    <w:name w:val="Normal (Web)"/>
    <w:basedOn w:val="a"/>
    <w:uiPriority w:val="99"/>
    <w:unhideWhenUsed/>
    <w:rsid w:val="003337B8"/>
    <w:pPr>
      <w:widowControl/>
      <w:spacing w:before="100" w:beforeAutospacing="1" w:after="100" w:afterAutospacing="1"/>
      <w:jc w:val="left"/>
    </w:pPr>
    <w:rPr>
      <w:rFonts w:ascii="Arial" w:hAnsi="Arial" w:cs="Arial"/>
      <w:kern w:val="0"/>
    </w:rPr>
  </w:style>
  <w:style w:type="character" w:customStyle="1" w:styleId="1Char">
    <w:name w:val="标题 1 Char"/>
    <w:basedOn w:val="a0"/>
    <w:link w:val="1"/>
    <w:uiPriority w:val="9"/>
    <w:rsid w:val="003337B8"/>
    <w:rPr>
      <w:rFonts w:ascii="宋体" w:eastAsia="黑体" w:hAnsi="宋体" w:cs="Times New Roman"/>
      <w:b/>
      <w:bCs/>
      <w:kern w:val="36"/>
      <w:sz w:val="36"/>
      <w:szCs w:val="48"/>
    </w:rPr>
  </w:style>
  <w:style w:type="character" w:customStyle="1" w:styleId="2Char">
    <w:name w:val="标题 2 Char"/>
    <w:basedOn w:val="a0"/>
    <w:link w:val="2"/>
    <w:uiPriority w:val="9"/>
    <w:rsid w:val="003337B8"/>
    <w:rPr>
      <w:rFonts w:ascii="Arial" w:eastAsia="黑体" w:hAnsi="Arial" w:cs="Times New Roman"/>
      <w:bCs/>
      <w:kern w:val="0"/>
      <w:sz w:val="32"/>
      <w:szCs w:val="36"/>
    </w:rPr>
  </w:style>
  <w:style w:type="character" w:customStyle="1" w:styleId="3Char">
    <w:name w:val="标题 3 Char"/>
    <w:basedOn w:val="a0"/>
    <w:link w:val="3"/>
    <w:uiPriority w:val="9"/>
    <w:rsid w:val="003337B8"/>
    <w:rPr>
      <w:rFonts w:ascii="黑体" w:eastAsia="黑体" w:hAnsi="黑体" w:cs="Times New Roman"/>
      <w:bCs/>
      <w:kern w:val="0"/>
      <w:sz w:val="28"/>
      <w:szCs w:val="27"/>
    </w:rPr>
  </w:style>
  <w:style w:type="character" w:customStyle="1" w:styleId="4Char">
    <w:name w:val="标题 4 Char"/>
    <w:basedOn w:val="a0"/>
    <w:link w:val="4"/>
    <w:uiPriority w:val="9"/>
    <w:rsid w:val="003337B8"/>
    <w:rPr>
      <w:rFonts w:ascii="Arial" w:eastAsia="黑体" w:hAnsi="Arial" w:cs="Times New Roman"/>
      <w:bCs/>
      <w:kern w:val="0"/>
      <w:sz w:val="28"/>
      <w:szCs w:val="24"/>
    </w:rPr>
  </w:style>
  <w:style w:type="paragraph" w:styleId="HTML">
    <w:name w:val="HTML Preformatted"/>
    <w:basedOn w:val="a"/>
    <w:link w:val="HTMLChar"/>
    <w:uiPriority w:val="99"/>
    <w:unhideWhenUsed/>
    <w:rsid w:val="00333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0"/>
    <w:link w:val="HTML"/>
    <w:uiPriority w:val="99"/>
    <w:rsid w:val="003337B8"/>
    <w:rPr>
      <w:rFonts w:ascii="Courier New" w:eastAsia="宋体" w:hAnsi="Courier New" w:cs="Times New Roman"/>
      <w:kern w:val="0"/>
      <w:sz w:val="20"/>
      <w:szCs w:val="20"/>
    </w:rPr>
  </w:style>
  <w:style w:type="character" w:styleId="a6">
    <w:name w:val="Strong"/>
    <w:uiPriority w:val="22"/>
    <w:qFormat/>
    <w:rsid w:val="00A12383"/>
    <w:rPr>
      <w:b/>
      <w:bCs/>
    </w:rPr>
  </w:style>
  <w:style w:type="paragraph" w:styleId="a7">
    <w:name w:val="header"/>
    <w:basedOn w:val="a"/>
    <w:link w:val="Char1"/>
    <w:uiPriority w:val="99"/>
    <w:semiHidden/>
    <w:unhideWhenUsed/>
    <w:rsid w:val="00923A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923A87"/>
    <w:rPr>
      <w:rFonts w:ascii="Tahoma" w:eastAsia="宋体" w:hAnsi="Tahoma" w:cs="Times New Roman"/>
      <w:sz w:val="18"/>
      <w:szCs w:val="18"/>
    </w:rPr>
  </w:style>
  <w:style w:type="paragraph" w:styleId="a8">
    <w:name w:val="footer"/>
    <w:basedOn w:val="a"/>
    <w:link w:val="Char2"/>
    <w:uiPriority w:val="99"/>
    <w:semiHidden/>
    <w:unhideWhenUsed/>
    <w:rsid w:val="00923A87"/>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923A87"/>
    <w:rPr>
      <w:rFonts w:ascii="Tahoma" w:eastAsia="宋体" w:hAnsi="Tahoma" w:cs="Times New Roman"/>
      <w:sz w:val="18"/>
      <w:szCs w:val="18"/>
    </w:rPr>
  </w:style>
  <w:style w:type="paragraph" w:customStyle="1" w:styleId="M">
    <w:name w:val="M正文"/>
    <w:basedOn w:val="a"/>
    <w:link w:val="M0"/>
    <w:qFormat/>
    <w:rsid w:val="003913B7"/>
    <w:pPr>
      <w:widowControl/>
      <w:spacing w:line="360" w:lineRule="auto"/>
      <w:ind w:firstLineChars="200" w:firstLine="480"/>
      <w:jc w:val="left"/>
    </w:pPr>
    <w:rPr>
      <w:rFonts w:asciiTheme="minorHAnsi" w:eastAsiaTheme="minorEastAsia" w:hAnsiTheme="minorHAnsi"/>
      <w:kern w:val="0"/>
      <w:lang w:eastAsia="en-US" w:bidi="en-US"/>
    </w:rPr>
  </w:style>
  <w:style w:type="character" w:customStyle="1" w:styleId="M0">
    <w:name w:val="M正文 字符"/>
    <w:basedOn w:val="a0"/>
    <w:link w:val="M"/>
    <w:rsid w:val="003913B7"/>
    <w:rPr>
      <w:rFonts w:cs="Times New Roman"/>
      <w:kern w:val="0"/>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1</Pages>
  <Words>601</Words>
  <Characters>3426</Characters>
  <Application>Microsoft Office Word</Application>
  <DocSecurity>0</DocSecurity>
  <Lines>28</Lines>
  <Paragraphs>8</Paragraphs>
  <ScaleCrop>false</ScaleCrop>
  <Company>微软中国</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廖锡广</dc:creator>
  <cp:keywords/>
  <dc:description/>
  <cp:lastModifiedBy>Win7</cp:lastModifiedBy>
  <cp:revision>21</cp:revision>
  <cp:lastPrinted>2019-06-14T01:50:00Z</cp:lastPrinted>
  <dcterms:created xsi:type="dcterms:W3CDTF">2019-06-12T11:40:00Z</dcterms:created>
  <dcterms:modified xsi:type="dcterms:W3CDTF">2019-07-03T09:38:00Z</dcterms:modified>
</cp:coreProperties>
</file>